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19</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000957100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BANK OF AMERICA CORP /DE/</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56-0906609</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3,088,449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3,146,589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3,146,589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5.64%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46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ABM Industries Inc</w:t>
      </w:r>
    </w:p>
    <w:p>
      <w:pPr>
        <w:spacing w:after="0" w:line="173" w:lineRule="exact"/>
        <w:rPr>
          <w:rFonts w:ascii="Arial" w:cs="Arial" w:eastAsia="Arial" w:hAnsi="Arial"/>
          <w:sz w:val="17"/>
          <w:szCs w:val="17"/>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551 Fifth Avenue, Suite 300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Bank of America Corporation</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Bank of America Corporate Center</w:t>
      </w:r>
    </w:p>
    <w:p>
      <w:pPr>
        <w:spacing w:after="0" w:line="1" w:lineRule="exact"/>
        <w:rPr>
          <w:rFonts w:ascii="Arial" w:cs="Arial" w:eastAsia="Arial" w:hAnsi="Arial"/>
          <w:sz w:val="18"/>
          <w:szCs w:val="18"/>
          <w:color w:val="auto"/>
        </w:rPr>
      </w:pPr>
    </w:p>
    <w:p>
      <w:pPr>
        <w:ind w:left="1300" w:right="8400"/>
        <w:spacing w:after="0" w:line="323" w:lineRule="auto"/>
        <w:rPr>
          <w:rFonts w:ascii="Arial" w:cs="Arial" w:eastAsia="Arial" w:hAnsi="Arial"/>
          <w:sz w:val="18"/>
          <w:szCs w:val="18"/>
          <w:color w:val="auto"/>
        </w:rPr>
      </w:pPr>
      <w:r>
        <w:rPr>
          <w:rFonts w:ascii="Arial" w:cs="Arial" w:eastAsia="Arial" w:hAnsi="Arial"/>
          <w:sz w:val="16"/>
          <w:szCs w:val="16"/>
          <w:color w:val="auto"/>
        </w:rPr>
        <w:t>100 N Tryon Street, Charlotte, NC 28255</w:t>
      </w:r>
    </w:p>
    <w:p>
      <w:pPr>
        <w:spacing w:after="0" w:line="165"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000957100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3,146,589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5.64%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3,088,449</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3,146,589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right="300" w:firstLine="648"/>
        <w:spacing w:after="0" w:line="251" w:lineRule="auto"/>
        <w:rPr>
          <w:sz w:val="20"/>
          <w:szCs w:val="20"/>
          <w:color w:val="auto"/>
        </w:rPr>
      </w:pPr>
      <w:r>
        <w:rPr>
          <w:rFonts w:ascii="Arial" w:cs="Arial" w:eastAsia="Arial" w:hAnsi="Arial"/>
          <w:sz w:val="22"/>
          <w:szCs w:val="22"/>
          <w:color w:val="auto"/>
        </w:rPr>
        <w:t>This statement on Schedule 13G is being filed by Bank of America Corporation on behalf of itself and its wholly owned subsidiaries Merrill Lynch Pierce Fenner &amp; Smith and Bank of America N.A.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Corporation</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17,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Sun Kyung Bae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Sun Kyung Bae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Attorney-In-Fact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2019-12-05T13:26:19Z</dcterms:created>
  <dcterms:modified xsi:type="dcterms:W3CDTF">2019-12-05T13:26:19Z</dcterms:modified>
</cp:coreProperties>
</file>