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33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33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DeVries James David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LIBERTY PLAZA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7TH FL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ABM INDUSTRIES INC /DE/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ABM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01/04/2024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01/04/2024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3,695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8,325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Annual grant of restricted stock units (RSUs) to non-employee directors granted under the 2021 Equity and Incentive Compensation Plan, representing a contingent right to receive shares of common stock. All such RSUs vest on the first anniversary of the grant date. Dividend equivalent rights (DERs) will accrue.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By: David R. Goldman, by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01/08/2024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30382" TargetMode="External"/><Relationship Id="rId13" Type="http://schemas.openxmlformats.org/officeDocument/2006/relationships/hyperlink" Target="http://www.sec.gov/cgi-bin/browse-edgar?action=getcompany&amp;CIK=00007714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2024-01-08T15:57:03Z</dcterms:created>
  <dcterms:modified xsi:type="dcterms:W3CDTF">2024-01-08T15:57:03Z</dcterms:modified>
</cp:coreProperties>
</file>