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68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68135"/>
                    </a:xfrm>
                    <a:prstGeom prst="rect">
                      <a:avLst/>
                    </a:prstGeom>
                    <a:noFill/>
                  </pic:spPr>
                </pic:pic>
              </a:graphicData>
            </a:graphic>
          </wp:anchor>
        </w:drawing>
      </w:r>
    </w:p>
    <w:p>
      <w:pPr>
        <w:spacing w:after="0" w:line="104" w:lineRule="exact"/>
        <w:rPr>
          <w:sz w:val="24"/>
          <w:szCs w:val="24"/>
          <w:color w:val="auto"/>
        </w:rPr>
      </w:pPr>
    </w:p>
    <w:p>
      <w:pPr>
        <w:sectPr>
          <w:pgSz w:w="11900" w:h="16900"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GIACOBBE SCOTT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09/06/2016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Pres - Building &amp; Energy</w:t>
      </w:r>
    </w:p>
    <w:p>
      <w:pPr>
        <w:spacing w:after="0" w:line="408" w:lineRule="exact"/>
        <w:rPr>
          <w:sz w:val="24"/>
          <w:szCs w:val="24"/>
          <w:color w:val="auto"/>
        </w:rPr>
      </w:pPr>
    </w:p>
    <w:p>
      <w:pPr>
        <w:sectPr>
          <w:pgSz w:w="11900" w:h="16900" w:orient="portrait"/>
          <w:cols w:equalWidth="0" w:num="3">
            <w:col w:w="3360" w:space="720"/>
            <w:col w:w="3360" w:space="61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10006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5"/>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09/06/2016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25.84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33,383</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09/06/2016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39.008</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32,883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09/07/2016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25.84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33,283</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09/07/2016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39.0087</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32,883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09/08/2016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12,800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25.84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45,683</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09/08/2016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12,800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39.3527</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32,883</w:t>
            </w:r>
            <w:r>
              <w:rPr>
                <w:rFonts w:ascii="Arial" w:cs="Arial" w:eastAsia="Arial" w:hAnsi="Arial"/>
                <w:sz w:val="22"/>
                <w:szCs w:val="22"/>
                <w:color w:val="008000"/>
                <w:w w:val="88"/>
                <w:vertAlign w:val="superscript"/>
              </w:rPr>
              <w:t>(5)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25.84</w:t>
            </w:r>
          </w:p>
        </w:tc>
        <w:tc>
          <w:tcPr>
            <w:tcW w:w="1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09/06/2016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7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500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01/10/2018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5"/>
              <w:spacing w:after="0"/>
              <w:rPr>
                <w:sz w:val="20"/>
                <w:szCs w:val="20"/>
                <w:color w:val="auto"/>
              </w:rPr>
            </w:pPr>
            <w:r>
              <w:rPr>
                <w:rFonts w:ascii="Arial" w:cs="Arial" w:eastAsia="Arial" w:hAnsi="Arial"/>
                <w:sz w:val="17"/>
                <w:szCs w:val="17"/>
                <w:color w:val="0000FF"/>
                <w:w w:val="91"/>
              </w:rPr>
              <w:t>500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24,294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Options</w:t>
            </w:r>
            <w:r>
              <w:rPr>
                <w:rFonts w:ascii="Arial" w:cs="Arial" w:eastAsia="Arial" w:hAnsi="Arial"/>
                <w:sz w:val="22"/>
                <w:szCs w:val="22"/>
                <w:color w:val="008000"/>
                <w:vertAlign w:val="superscript"/>
              </w:rPr>
              <w:t>(6)</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vMerge w:val="continue"/>
          </w:tcPr>
          <w:p>
            <w:pPr>
              <w:spacing w:after="0"/>
              <w:rPr>
                <w:sz w:val="12"/>
                <w:szCs w:val="12"/>
                <w:color w:val="auto"/>
              </w:rPr>
            </w:pPr>
          </w:p>
        </w:tc>
        <w:tc>
          <w:tcPr>
            <w:tcW w:w="660" w:type="dxa"/>
            <w:vAlign w:val="bottom"/>
            <w:tcBorders>
              <w:bottom w:val="single" w:sz="8" w:color="2C2C2C"/>
            </w:tcBorders>
            <w:vMerge w:val="continue"/>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25.84</w:t>
            </w:r>
          </w:p>
        </w:tc>
        <w:tc>
          <w:tcPr>
            <w:tcW w:w="1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09/07/2016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7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400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01/10/2018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5"/>
              <w:spacing w:after="0"/>
              <w:rPr>
                <w:sz w:val="20"/>
                <w:szCs w:val="20"/>
                <w:color w:val="auto"/>
              </w:rPr>
            </w:pPr>
            <w:r>
              <w:rPr>
                <w:rFonts w:ascii="Arial" w:cs="Arial" w:eastAsia="Arial" w:hAnsi="Arial"/>
                <w:sz w:val="17"/>
                <w:szCs w:val="17"/>
                <w:color w:val="0000FF"/>
                <w:w w:val="91"/>
              </w:rPr>
              <w:t>400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23,894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Options</w:t>
            </w:r>
            <w:r>
              <w:rPr>
                <w:rFonts w:ascii="Arial" w:cs="Arial" w:eastAsia="Arial" w:hAnsi="Arial"/>
                <w:sz w:val="22"/>
                <w:szCs w:val="22"/>
                <w:color w:val="008000"/>
                <w:vertAlign w:val="superscript"/>
              </w:rPr>
              <w:t>(6)</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vMerge w:val="continue"/>
          </w:tcPr>
          <w:p>
            <w:pPr>
              <w:spacing w:after="0"/>
              <w:rPr>
                <w:sz w:val="12"/>
                <w:szCs w:val="12"/>
                <w:color w:val="auto"/>
              </w:rPr>
            </w:pPr>
          </w:p>
        </w:tc>
        <w:tc>
          <w:tcPr>
            <w:tcW w:w="660" w:type="dxa"/>
            <w:vAlign w:val="bottom"/>
            <w:tcBorders>
              <w:bottom w:val="single" w:sz="8" w:color="2C2C2C"/>
            </w:tcBorders>
            <w:vMerge w:val="continue"/>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25.84</w:t>
            </w:r>
          </w:p>
        </w:tc>
        <w:tc>
          <w:tcPr>
            <w:tcW w:w="1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09/08/2016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12,800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01/10/2018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25"/>
              <w:spacing w:after="0"/>
              <w:rPr>
                <w:sz w:val="20"/>
                <w:szCs w:val="20"/>
                <w:color w:val="auto"/>
              </w:rPr>
            </w:pPr>
            <w:r>
              <w:rPr>
                <w:rFonts w:ascii="Arial" w:cs="Arial" w:eastAsia="Arial" w:hAnsi="Arial"/>
                <w:sz w:val="17"/>
                <w:szCs w:val="17"/>
                <w:color w:val="0000FF"/>
                <w:w w:val="92"/>
              </w:rPr>
              <w:t>12,800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11,094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7"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(5)</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sales reported on this Form 4 were effected pursuant to a Rule 10b5-1 trading plan entered into by the reporting person.</w:t>
      </w:r>
    </w:p>
    <w:p>
      <w:pPr>
        <w:spacing w:after="0" w:line="51" w:lineRule="exact"/>
        <w:rPr>
          <w:rFonts w:ascii="Arial" w:cs="Arial" w:eastAsia="Arial" w:hAnsi="Arial"/>
          <w:sz w:val="13"/>
          <w:szCs w:val="13"/>
          <w:color w:val="008000"/>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$39.00 to $39.03,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2 to this Form 4.</w:t>
      </w:r>
    </w:p>
    <w:p>
      <w:pPr>
        <w:spacing w:after="0" w:line="21" w:lineRule="exact"/>
        <w:rPr>
          <w:rFonts w:ascii="Arial" w:cs="Arial" w:eastAsia="Arial" w:hAnsi="Arial"/>
          <w:sz w:val="13"/>
          <w:szCs w:val="13"/>
          <w:color w:val="008000"/>
        </w:rPr>
      </w:pPr>
    </w:p>
    <w:p>
      <w:pPr>
        <w:jc w:val="both"/>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$39.00 to $39.015,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3 to this Form 4.</w:t>
      </w:r>
    </w:p>
    <w:p>
      <w:pPr>
        <w:spacing w:after="0" w:line="21" w:lineRule="exact"/>
        <w:rPr>
          <w:rFonts w:ascii="Arial" w:cs="Arial" w:eastAsia="Arial" w:hAnsi="Arial"/>
          <w:sz w:val="13"/>
          <w:szCs w:val="13"/>
          <w:color w:val="008000"/>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$39.00 to $40.00,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4 to this Form 4.</w:t>
      </w:r>
    </w:p>
    <w:p>
      <w:pPr>
        <w:spacing w:after="0" w:line="2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14,372 RSUs and DERS relating to the RSUs, adjusted to reflect the cumulative effect of fractional shares, 2,357 performance shares earned but not vested with respect to performance shares granted on 1/14/2014, 623 performance shares earned but not vested with respect to performance shares granted on 1/15/2015, and DERs related thereto.</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options granted under the 2006 Equity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exercisable on the fifth anniversary of the grant date.</w:t>
      </w:r>
    </w:p>
    <w:p>
      <w:pPr>
        <w:sectPr>
          <w:pgSz w:w="11900" w:h="16900" w:orient="portrait"/>
          <w:cols w:equalWidth="0" w:num="1">
            <w:col w:w="11520"/>
          </w:cols>
          <w:pgMar w:left="240" w:top="225" w:right="139" w:bottom="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By: Barbara L. Smithers,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248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8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040" w:firstLine="8"/>
        <w:spacing w:after="0" w:line="364"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09/08/2016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0" w:orient="portrait"/>
          <w:cols w:equalWidth="0" w:num="2">
            <w:col w:w="8820" w:space="340"/>
            <w:col w:w="236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2019-12-23T21:43:40Z</dcterms:created>
  <dcterms:modified xsi:type="dcterms:W3CDTF">2019-12-23T21:43:40Z</dcterms:modified>
</cp:coreProperties>
</file>