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Clements Carol Ann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6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ABM INDUSTRIES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ABM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0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ONE LIBERTY PLAZA</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7TH FL</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10006</w:t>
            </w:r>
          </w:p>
        </w:tc>
        <w:tc>
          <w:tcPr>
            <w:tcW w:w="0" w:type="dxa"/>
            <w:vAlign w:val="bottom"/>
          </w:tcPr>
          <w:p>
            <w:pPr>
              <w:spacing w:after="0"/>
              <w:rPr>
                <w:sz w:val="1"/>
                <w:szCs w:val="1"/>
                <w:color w:val="auto"/>
              </w:rPr>
            </w:pPr>
          </w:p>
        </w:tc>
      </w:tr>
      <w:tr>
        <w:trPr>
          <w:trHeight w:val="13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clements_poa.txt</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By: David R. Goldman, by</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ind w:right="580" w:firstLine="937"/>
        <w:spacing w:after="0" w:line="348" w:lineRule="auto"/>
        <w:rPr>
          <w:sz w:val="20"/>
          <w:szCs w:val="20"/>
          <w:color w:val="auto"/>
        </w:rPr>
      </w:pPr>
      <w:r>
        <w:rPr>
          <w:rFonts w:ascii="Courier New" w:cs="Courier New" w:eastAsia="Courier New" w:hAnsi="Courier New"/>
          <w:sz w:val="20"/>
          <w:szCs w:val="20"/>
          <w:color w:val="auto"/>
        </w:rPr>
        <w:t>The undersigned hereby constitutes and appoints David R. Goldman or in his absence, Miranda Tolar, his or her true and lawful attorney-in-fact to:</w:t>
      </w:r>
    </w:p>
    <w:p>
      <w:pPr>
        <w:spacing w:after="0" w:line="18" w:lineRule="exact"/>
        <w:rPr>
          <w:sz w:val="20"/>
          <w:szCs w:val="20"/>
          <w:color w:val="auto"/>
        </w:rPr>
      </w:pPr>
    </w:p>
    <w:p>
      <w:pPr>
        <w:ind w:right="820"/>
        <w:spacing w:after="0" w:line="275"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and file for and on behalf of the undersigned, in the undersigned's capacity as an officer, director, and/or person who holds more than 10% of the stock of ABM Industries Incorporated (the "Company") Forms 3, Forms 4, and Forms 5 in accordance with Section 16(a) of the Securities Exchange Act of 1934, as</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amended (the "Exchange Act"), and the rules thereunder;</w:t>
      </w:r>
    </w:p>
    <w:p>
      <w:pPr>
        <w:spacing w:after="0" w:line="187" w:lineRule="exact"/>
        <w:rPr>
          <w:rFonts w:ascii="Courier New" w:cs="Courier New" w:eastAsia="Courier New" w:hAnsi="Courier New"/>
          <w:sz w:val="18"/>
          <w:szCs w:val="18"/>
          <w:color w:val="auto"/>
        </w:rPr>
      </w:pPr>
    </w:p>
    <w:p>
      <w:pPr>
        <w:ind w:right="580"/>
        <w:spacing w:after="0" w:line="286"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Forms 4,</w:t>
      </w:r>
    </w:p>
    <w:p>
      <w:pPr>
        <w:ind w:right="1160" w:firstLine="234"/>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or Forms 5 and timely file such forms with the United States Securities and Exchange Commission and any other authority; and</w:t>
      </w:r>
    </w:p>
    <w:p>
      <w:pPr>
        <w:spacing w:after="0" w:line="54" w:lineRule="exact"/>
        <w:rPr>
          <w:rFonts w:ascii="Courier New" w:cs="Courier New" w:eastAsia="Courier New" w:hAnsi="Courier New"/>
          <w:sz w:val="18"/>
          <w:szCs w:val="18"/>
          <w:color w:val="auto"/>
        </w:rPr>
      </w:pPr>
    </w:p>
    <w:p>
      <w:pPr>
        <w:ind w:right="820"/>
        <w:spacing w:after="0" w:line="275"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w:t>
      </w:r>
    </w:p>
    <w:p>
      <w:pPr>
        <w:spacing w:after="0" w:line="1" w:lineRule="exact"/>
        <w:rPr>
          <w:rFonts w:ascii="Courier New" w:cs="Courier New" w:eastAsia="Courier New" w:hAnsi="Courier New"/>
          <w:sz w:val="18"/>
          <w:szCs w:val="18"/>
          <w:color w:val="auto"/>
        </w:rPr>
      </w:pPr>
    </w:p>
    <w:p>
      <w:pPr>
        <w:ind w:right="940" w:firstLine="234"/>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undersigned, pursuant to this Power of Attorney shall be in such form and shall contain such terms and conditions as such attorney-in-fact may approve in his or her discretion.</w:t>
      </w:r>
    </w:p>
    <w:p>
      <w:pPr>
        <w:spacing w:after="0" w:line="88" w:lineRule="exact"/>
        <w:rPr>
          <w:sz w:val="20"/>
          <w:szCs w:val="20"/>
          <w:color w:val="auto"/>
        </w:rPr>
      </w:pPr>
    </w:p>
    <w:p>
      <w:pPr>
        <w:ind w:left="240" w:firstLine="702"/>
        <w:spacing w:after="0" w:line="286"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any and every act and thing whatsoever requisite, necessary</w:t>
      </w:r>
    </w:p>
    <w:p>
      <w:pPr>
        <w:ind w:right="820"/>
        <w:spacing w:after="0" w:line="264"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pursuant to this power of attorney. The undersigned acknowledges that the foregoing attorney-in-fact, in serving in such capacity at the request of the undersigned,</w:t>
      </w:r>
    </w:p>
    <w:p>
      <w:pPr>
        <w:spacing w:after="0" w:line="6" w:lineRule="exact"/>
        <w:rPr>
          <w:sz w:val="20"/>
          <w:szCs w:val="20"/>
          <w:color w:val="auto"/>
        </w:rPr>
      </w:pPr>
    </w:p>
    <w:p>
      <w:pPr>
        <w:ind w:right="1760" w:firstLine="234"/>
        <w:spacing w:after="0" w:line="371" w:lineRule="auto"/>
        <w:rPr>
          <w:sz w:val="20"/>
          <w:szCs w:val="20"/>
          <w:color w:val="auto"/>
        </w:rPr>
      </w:pPr>
      <w:r>
        <w:rPr>
          <w:rFonts w:ascii="Courier New" w:cs="Courier New" w:eastAsia="Courier New" w:hAnsi="Courier New"/>
          <w:sz w:val="18"/>
          <w:szCs w:val="18"/>
          <w:color w:val="auto"/>
        </w:rPr>
        <w:t>is not assuming, nor is the Company assuming, any of the undersigned's responsibilities to comply with Section 16 of the Exchange Act.</w:t>
      </w:r>
    </w:p>
    <w:p>
      <w:pPr>
        <w:spacing w:after="0" w:line="9" w:lineRule="exact"/>
        <w:rPr>
          <w:sz w:val="20"/>
          <w:szCs w:val="20"/>
          <w:color w:val="auto"/>
        </w:rPr>
      </w:pPr>
    </w:p>
    <w:p>
      <w:pPr>
        <w:ind w:right="940" w:firstLine="937"/>
        <w:spacing w:after="0" w:line="260" w:lineRule="auto"/>
        <w:rPr>
          <w:sz w:val="20"/>
          <w:szCs w:val="20"/>
          <w:color w:val="auto"/>
        </w:rPr>
      </w:pPr>
      <w:r>
        <w:rPr>
          <w:rFonts w:ascii="Courier New" w:cs="Courier New" w:eastAsia="Courier New" w:hAnsi="Courier New"/>
          <w:sz w:val="20"/>
          <w:szCs w:val="20"/>
          <w:color w:val="auto"/>
        </w:rPr>
        <w:t>This Power of Attorney revokes any previously granted Power of Attorney relating to the subject matter hereof and shall remain in full force and effect until the undersigned is no longer required to file Forms 3, Forms 4, and Forms 5 with respect to the undersigned's holdings of and transactions in securities issued by the Company, unless earlier revoked by the undersigned in a signed writing delivered to the attorney-in-fact.</w:t>
      </w:r>
    </w:p>
    <w:p>
      <w:pPr>
        <w:spacing w:after="0" w:line="103" w:lineRule="exact"/>
        <w:rPr>
          <w:sz w:val="20"/>
          <w:szCs w:val="20"/>
          <w:color w:val="auto"/>
        </w:rPr>
      </w:pPr>
    </w:p>
    <w:p>
      <w:pPr>
        <w:ind w:left="240" w:firstLine="702"/>
        <w:spacing w:after="0" w:line="348" w:lineRule="auto"/>
        <w:rPr>
          <w:sz w:val="20"/>
          <w:szCs w:val="20"/>
          <w:color w:val="auto"/>
        </w:rPr>
      </w:pPr>
      <w:r>
        <w:rPr>
          <w:rFonts w:ascii="Courier New" w:cs="Courier New" w:eastAsia="Courier New" w:hAnsi="Courier New"/>
          <w:sz w:val="20"/>
          <w:szCs w:val="20"/>
          <w:color w:val="auto"/>
        </w:rPr>
        <w:t>The undersigned has caused the Power of Attorney to be executed as of this 11th day of June, 2025.</w:t>
      </w:r>
    </w:p>
    <w:p>
      <w:pPr>
        <w:spacing w:after="0" w:line="200" w:lineRule="exact"/>
        <w:rPr>
          <w:sz w:val="20"/>
          <w:szCs w:val="20"/>
          <w:color w:val="auto"/>
        </w:rPr>
      </w:pPr>
    </w:p>
    <w:p>
      <w:pPr>
        <w:spacing w:after="0" w:line="268" w:lineRule="exact"/>
        <w:rPr>
          <w:sz w:val="20"/>
          <w:szCs w:val="20"/>
          <w:color w:val="auto"/>
        </w:rPr>
      </w:pPr>
    </w:p>
    <w:p>
      <w:pPr>
        <w:ind w:left="6560"/>
        <w:spacing w:after="0"/>
        <w:rPr>
          <w:sz w:val="20"/>
          <w:szCs w:val="20"/>
          <w:color w:val="auto"/>
        </w:rPr>
      </w:pPr>
      <w:r>
        <w:rPr>
          <w:rFonts w:ascii="Courier New" w:cs="Courier New" w:eastAsia="Courier New" w:hAnsi="Courier New"/>
          <w:sz w:val="20"/>
          <w:szCs w:val="20"/>
          <w:color w:val="auto"/>
        </w:rPr>
        <w:t>/s/ Carol A. Clements</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6560"/>
        <w:spacing w:after="0"/>
        <w:rPr>
          <w:sz w:val="20"/>
          <w:szCs w:val="20"/>
          <w:color w:val="auto"/>
        </w:rPr>
      </w:pPr>
      <w:r>
        <w:rPr>
          <w:rFonts w:ascii="Courier New" w:cs="Courier New" w:eastAsia="Courier New" w:hAnsi="Courier New"/>
          <w:sz w:val="20"/>
          <w:szCs w:val="20"/>
          <w:color w:val="auto"/>
        </w:rPr>
        <w:t>Carol A. Clements</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Printed Name</w:t>
      </w:r>
    </w:p>
    <w:sectPr>
      <w:pgSz w:w="11900" w:h="16838" w:orient="portrait"/>
      <w:cols w:equalWidth="0" w:num="1">
        <w:col w:w="10180"/>
      </w:cols>
      <w:pgMar w:left="480" w:top="10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8380" TargetMode="External"/><Relationship Id="rId11"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2025-06-18T16:52:22Z</dcterms:created>
  <dcterms:modified xsi:type="dcterms:W3CDTF">2025-06-18T16:52:22Z</dcterms:modified>
</cp:coreProperties>
</file>