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Hytinen Barry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 to non-employee director under the 2021 Equity and Incentive Compensation Plan, representing a contingent right to receive shares of common stock. All such RSUs vest on the first anniversary of the grant date. Dividend equivalent rights will accrue.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3777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2025-11-05T12:55:42Z</dcterms:created>
  <dcterms:modified xsi:type="dcterms:W3CDTF">2025-11-05T12:55:42Z</dcterms:modified>
</cp:coreProperties>
</file>