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No.2)*</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ABM Industries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000957100</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 statement</w:t>
      </w:r>
    </w:p>
    <w:p>
      <w:pPr>
        <w:spacing w:after="0" w:line="4" w:lineRule="exact"/>
        <w:rPr>
          <w:sz w:val="24"/>
          <w:szCs w:val="24"/>
          <w:color w:val="auto"/>
        </w:rPr>
      </w:pPr>
    </w:p>
    <w:p>
      <w:pPr>
        <w:ind w:right="3360" w:firstLine="8"/>
        <w:spacing w:after="0" w:line="237"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fee is not required only if the filing person: (1) has a previous statement on file reporting beneficial ownership of more than five percent of the class of securities described in Item 1; and (2) has filed no amendment subsequent thereto reporting beneficial ownership of more than five percent or less of such class.) (See Rule 13d-7.)</w:t>
      </w:r>
    </w:p>
    <w:p>
      <w:pPr>
        <w:spacing w:after="0" w:line="210" w:lineRule="exact"/>
        <w:rPr>
          <w:sz w:val="24"/>
          <w:szCs w:val="24"/>
          <w:color w:val="auto"/>
        </w:rPr>
      </w:pPr>
    </w:p>
    <w:p>
      <w:pPr>
        <w:ind w:right="3040"/>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of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60"/>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the following page(s)]</w:t>
      </w:r>
    </w:p>
    <w:p>
      <w:pPr>
        <w:spacing w:after="0" w:line="238" w:lineRule="auto"/>
        <w:rPr>
          <w:sz w:val="20"/>
          <w:szCs w:val="20"/>
          <w:color w:val="auto"/>
        </w:rPr>
      </w:pPr>
      <w:r>
        <w:rPr>
          <w:rFonts w:ascii="Courier New" w:cs="Courier New" w:eastAsia="Courier New" w:hAnsi="Courier New"/>
          <w:sz w:val="18"/>
          <w:szCs w:val="18"/>
          <w:color w:val="auto"/>
        </w:rPr>
        <w:t>Page 1 of 4 Pages</w:t>
      </w:r>
    </w:p>
    <w:p>
      <w:pPr>
        <w:sectPr>
          <w:pgSz w:w="11900" w:h="16838" w:orient="portrait"/>
          <w:cols w:equalWidth="0" w:num="1">
            <w:col w:w="10220"/>
          </w:cols>
          <w:pgMar w:left="240" w:top="447" w:right="1439" w:bottom="0" w:gutter="0" w:footer="0" w:header="0"/>
        </w:sectPr>
      </w:pP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000957100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4 Pages</w:t>
      </w:r>
    </w:p>
    <w:p>
      <w:pPr>
        <w:spacing w:after="0" w:line="218" w:lineRule="exact"/>
        <w:rPr>
          <w:sz w:val="24"/>
          <w:szCs w:val="24"/>
          <w:color w:val="auto"/>
        </w:rPr>
      </w:pPr>
    </w:p>
    <w:p>
      <w:pPr>
        <w:sectPr>
          <w:pgSz w:w="11900" w:h="16838" w:orient="portrait"/>
          <w:cols w:equalWidth="0" w:num="2">
            <w:col w:w="7720" w:space="720"/>
            <w:col w:w="1780"/>
          </w:cols>
          <w:pgMar w:left="240" w:top="447" w:right="1439" w:bottom="0" w:gutter="0" w:footer="0" w:header="0"/>
          <w:type w:val="continuous"/>
        </w:sect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David L. Babson and Company Incorporated</w:t>
      </w:r>
    </w:p>
    <w:p>
      <w:pPr>
        <w:ind w:left="860"/>
        <w:spacing w:after="0" w:line="238" w:lineRule="auto"/>
        <w:rPr>
          <w:sz w:val="20"/>
          <w:szCs w:val="20"/>
          <w:color w:val="auto"/>
        </w:rPr>
      </w:pPr>
      <w:r>
        <w:rPr>
          <w:rFonts w:ascii="Courier New" w:cs="Courier New" w:eastAsia="Courier New" w:hAnsi="Courier New"/>
          <w:sz w:val="18"/>
          <w:szCs w:val="18"/>
          <w:color w:val="auto"/>
        </w:rPr>
        <w:t>04-1054788</w:t>
      </w:r>
    </w:p>
    <w:p>
      <w:pPr>
        <w:spacing w:after="0"/>
        <w:rPr>
          <w:sz w:val="20"/>
          <w:szCs w:val="20"/>
          <w:color w:val="auto"/>
        </w:rPr>
      </w:pPr>
      <w:r>
        <w:rPr>
          <w:rFonts w:ascii="Courier New" w:cs="Courier New" w:eastAsia="Courier New" w:hAnsi="Courier New"/>
          <w:sz w:val="18"/>
          <w:szCs w:val="18"/>
          <w:color w:val="auto"/>
        </w:rPr>
        <w:t>- ----------------------------------------------------------------</w:t>
      </w:r>
    </w:p>
    <w:p>
      <w:pPr>
        <w:spacing w:after="0" w:line="3" w:lineRule="exact"/>
        <w:rPr>
          <w:sz w:val="24"/>
          <w:szCs w:val="24"/>
          <w:color w:val="auto"/>
        </w:rPr>
      </w:pPr>
    </w:p>
    <w:p>
      <w:pPr>
        <w:ind w:left="1700" w:right="4100" w:hanging="1692"/>
        <w:spacing w:after="0" w:line="235" w:lineRule="auto"/>
        <w:tabs>
          <w:tab w:leader="none" w:pos="85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group*s (a)( )</w:t>
      </w:r>
    </w:p>
    <w:p>
      <w:pPr>
        <w:ind w:left="1700"/>
        <w:spacing w:after="0"/>
        <w:rPr>
          <w:sz w:val="20"/>
          <w:szCs w:val="20"/>
          <w:color w:val="auto"/>
        </w:rPr>
      </w:pPr>
      <w:r>
        <w:rPr>
          <w:rFonts w:ascii="Courier New" w:cs="Courier New" w:eastAsia="Courier New" w:hAnsi="Courier New"/>
          <w:sz w:val="18"/>
          <w:szCs w:val="18"/>
          <w:color w:val="auto"/>
        </w:rPr>
        <w:t>(b)( X )</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84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6" w:lineRule="exact"/>
        <w:rPr>
          <w:sz w:val="24"/>
          <w:szCs w:val="24"/>
          <w:color w:val="auto"/>
        </w:rPr>
      </w:pPr>
    </w:p>
    <w:p>
      <w:pPr>
        <w:ind w:right="3260"/>
        <w:spacing w:after="0"/>
        <w:rPr>
          <w:sz w:val="20"/>
          <w:szCs w:val="20"/>
          <w:color w:val="auto"/>
        </w:rPr>
      </w:pPr>
      <w:r>
        <w:rPr>
          <w:rFonts w:ascii="Courier New" w:cs="Courier New" w:eastAsia="Courier New" w:hAnsi="Courier New"/>
          <w:sz w:val="18"/>
          <w:szCs w:val="18"/>
          <w:color w:val="auto"/>
        </w:rPr>
        <w:t>- ---------------------------------------------------------------- 4. Citizenship or place of organization Massachusetts</w:t>
      </w:r>
    </w:p>
    <w:p>
      <w:pPr>
        <w:spacing w:after="0" w:line="39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left="5900"/>
        <w:spacing w:after="0"/>
        <w:tabs>
          <w:tab w:leader="none" w:pos="6740" w:val="left"/>
        </w:tabs>
        <w:rPr>
          <w:sz w:val="20"/>
          <w:szCs w:val="20"/>
          <w:color w:val="auto"/>
        </w:rPr>
      </w:pPr>
      <w:r>
        <w:rPr>
          <w:rFonts w:ascii="Courier New" w:cs="Courier New" w:eastAsia="Courier New" w:hAnsi="Courier New"/>
          <w:sz w:val="16"/>
          <w:szCs w:val="16"/>
          <w:color w:val="auto"/>
        </w:rPr>
        <w:t>5.</w:t>
      </w:r>
      <w:r>
        <w:rPr>
          <w:sz w:val="20"/>
          <w:szCs w:val="20"/>
          <w:color w:val="auto"/>
        </w:rPr>
        <w:tab/>
      </w:r>
      <w:r>
        <w:rPr>
          <w:rFonts w:ascii="Courier New" w:cs="Courier New" w:eastAsia="Courier New" w:hAnsi="Courier New"/>
          <w:sz w:val="16"/>
          <w:szCs w:val="16"/>
          <w:color w:val="auto"/>
        </w:rPr>
        <w:t>Sole Voting Power</w:t>
      </w:r>
    </w:p>
    <w:p>
      <w:pPr>
        <w:spacing w:after="0" w:line="1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483,600</w:t>
      </w:r>
    </w:p>
    <w:p>
      <w:pPr>
        <w:sectPr>
          <w:pgSz w:w="11900" w:h="16838" w:orient="portrait"/>
          <w:cols w:equalWidth="0" w:num="1">
            <w:col w:w="10220"/>
          </w:cols>
          <w:pgMar w:left="240" w:top="447" w:right="1439" w:bottom="0" w:gutter="0" w:footer="0" w:header="0"/>
          <w:type w:val="continuous"/>
        </w:sectPr>
      </w:pP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Number of</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shares</w:t>
      </w:r>
    </w:p>
    <w:p>
      <w:pPr>
        <w:spacing w:after="0" w:line="20" w:lineRule="exact"/>
        <w:rPr>
          <w:sz w:val="24"/>
          <w:szCs w:val="24"/>
          <w:color w:val="auto"/>
        </w:rPr>
      </w:pPr>
      <w:r>
        <w:rPr>
          <w:sz w:val="24"/>
          <w:szCs w:val="24"/>
          <w:color w:val="auto"/>
        </w:rPr>
        <w:br w:type="column"/>
      </w:r>
    </w:p>
    <w:p>
      <w:pPr>
        <w:ind w:right="2100" w:firstLine="1475"/>
        <w:spacing w:after="0" w:line="235" w:lineRule="auto"/>
        <w:rPr>
          <w:sz w:val="20"/>
          <w:szCs w:val="20"/>
          <w:color w:val="auto"/>
        </w:rPr>
      </w:pPr>
      <w:r>
        <w:rPr>
          <w:rFonts w:ascii="Courier New" w:cs="Courier New" w:eastAsia="Courier New" w:hAnsi="Courier New"/>
          <w:sz w:val="18"/>
          <w:szCs w:val="18"/>
          <w:color w:val="auto"/>
        </w:rPr>
        <w:t>----------------------------- 6. Shared Voting Power</w:t>
      </w:r>
    </w:p>
    <w:p>
      <w:pPr>
        <w:spacing w:after="0" w:line="5" w:lineRule="exact"/>
        <w:rPr>
          <w:sz w:val="24"/>
          <w:szCs w:val="24"/>
          <w:color w:val="auto"/>
        </w:rPr>
      </w:pPr>
    </w:p>
    <w:p>
      <w:pPr>
        <w:sectPr>
          <w:pgSz w:w="11900" w:h="16838" w:orient="portrait"/>
          <w:cols w:equalWidth="0" w:num="2">
            <w:col w:w="2880" w:space="720"/>
            <w:col w:w="6620"/>
          </w:cols>
          <w:pgMar w:left="240" w:top="447" w:right="1439" w:bottom="0" w:gutter="0" w:footer="0" w:header="0"/>
          <w:type w:val="continuous"/>
        </w:sectPr>
      </w:pPr>
    </w:p>
    <w:p>
      <w:pPr>
        <w:ind w:left="860"/>
        <w:spacing w:after="0"/>
        <w:rPr>
          <w:sz w:val="20"/>
          <w:szCs w:val="20"/>
          <w:color w:val="auto"/>
        </w:rPr>
      </w:pPr>
      <w:r>
        <w:rPr>
          <w:rFonts w:ascii="Courier New" w:cs="Courier New" w:eastAsia="Courier New" w:hAnsi="Courier New"/>
          <w:sz w:val="16"/>
          <w:szCs w:val="16"/>
          <w:color w:val="auto"/>
        </w:rPr>
        <w:t>beneficially</w:t>
      </w:r>
    </w:p>
    <w:p>
      <w:pPr>
        <w:sectPr>
          <w:pgSz w:w="11900" w:h="16838" w:orient="portrait"/>
          <w:cols w:equalWidth="0" w:num="1">
            <w:col w:w="10220"/>
          </w:cols>
          <w:pgMar w:left="240" w:top="447" w:right="1439" w:bottom="0" w:gutter="0" w:footer="0" w:header="0"/>
          <w:type w:val="continuous"/>
        </w:sectPr>
      </w:pPr>
    </w:p>
    <w:p>
      <w:pPr>
        <w:spacing w:after="0" w:line="21"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owned b y</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each</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Reporting</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 w:lineRule="exact"/>
        <w:rPr>
          <w:sz w:val="24"/>
          <w:szCs w:val="24"/>
          <w:color w:val="auto"/>
        </w:rPr>
      </w:pPr>
      <w:r>
        <w:rPr>
          <w:sz w:val="24"/>
          <w:szCs w:val="24"/>
          <w:color w:val="auto"/>
        </w:rPr>
        <w:br w:type="column"/>
      </w:r>
    </w:p>
    <w:p>
      <w:pPr>
        <w:ind w:left="540"/>
        <w:spacing w:after="0"/>
        <w:rPr>
          <w:sz w:val="20"/>
          <w:szCs w:val="20"/>
          <w:color w:val="auto"/>
        </w:rPr>
      </w:pPr>
      <w:r>
        <w:rPr>
          <w:rFonts w:ascii="Courier New" w:cs="Courier New" w:eastAsia="Courier New" w:hAnsi="Courier New"/>
          <w:sz w:val="18"/>
          <w:szCs w:val="18"/>
          <w:color w:val="auto"/>
        </w:rPr>
        <w:t>1,187,880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4" w:lineRule="exact"/>
        <w:rPr>
          <w:sz w:val="24"/>
          <w:szCs w:val="24"/>
          <w:color w:val="auto"/>
        </w:rPr>
      </w:pPr>
    </w:p>
    <w:p>
      <w:pPr>
        <w:sectPr>
          <w:pgSz w:w="11900" w:h="16838" w:orient="portrait"/>
          <w:cols w:equalWidth="0" w:num="3">
            <w:col w:w="3500" w:space="720"/>
            <w:col w:w="220" w:space="620"/>
            <w:col w:w="5160"/>
          </w:cols>
          <w:pgMar w:left="240" w:top="447" w:right="1439" w:bottom="0" w:gutter="0" w:footer="0" w:header="0"/>
          <w:type w:val="continuous"/>
        </w:sectPr>
      </w:pPr>
    </w:p>
    <w:p>
      <w:pPr>
        <w:ind w:left="860"/>
        <w:spacing w:after="0"/>
        <w:rPr>
          <w:sz w:val="20"/>
          <w:szCs w:val="20"/>
          <w:color w:val="auto"/>
        </w:rPr>
      </w:pPr>
      <w:r>
        <w:rPr>
          <w:rFonts w:ascii="Courier New" w:cs="Courier New" w:eastAsia="Courier New" w:hAnsi="Courier New"/>
          <w:sz w:val="16"/>
          <w:szCs w:val="16"/>
          <w:color w:val="auto"/>
        </w:rPr>
        <w:t>person</w:t>
      </w:r>
    </w:p>
    <w:p>
      <w:pPr>
        <w:sectPr>
          <w:pgSz w:w="11900" w:h="16838" w:orient="portrait"/>
          <w:cols w:equalWidth="0" w:num="1">
            <w:col w:w="10220"/>
          </w:cols>
          <w:pgMar w:left="240" w:top="447" w:right="1439" w:bottom="0" w:gutter="0" w:footer="0" w:header="0"/>
          <w:type w:val="continuous"/>
        </w:sectPr>
      </w:pPr>
    </w:p>
    <w:p>
      <w:pPr>
        <w:spacing w:after="0" w:line="21"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with</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1,671,48</w:t>
      </w:r>
    </w:p>
    <w:p>
      <w:pPr>
        <w:sectPr>
          <w:pgSz w:w="11900" w:h="16838" w:orient="portrait"/>
          <w:cols w:equalWidth="0" w:num="2">
            <w:col w:w="2020" w:space="720"/>
            <w:col w:w="7480"/>
          </w:cols>
          <w:pgMar w:left="240" w:top="447" w:right="1439" w:bottom="0" w:gutter="0" w:footer="0" w:header="0"/>
          <w:type w:val="continuous"/>
        </w:sectPr>
      </w:pPr>
    </w:p>
    <w:bookmarkStart w:id="1" w:name="page2"/>
    <w:bookmarkEnd w:id="1"/>
    <w:p>
      <w:pPr>
        <w:ind w:left="5900"/>
        <w:spacing w:after="0"/>
        <w:rPr>
          <w:sz w:val="20"/>
          <w:szCs w:val="20"/>
          <w:color w:val="auto"/>
        </w:rPr>
      </w:pPr>
      <w:r>
        <w:rPr>
          <w:rFonts w:ascii="Courier New" w:cs="Courier New" w:eastAsia="Courier New" w:hAnsi="Courier New"/>
          <w:sz w:val="18"/>
          <w:szCs w:val="18"/>
          <w:color w:val="auto"/>
        </w:rPr>
        <w:t>-----------------------------</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Dispositive Power</w:t>
      </w:r>
    </w:p>
    <w:p>
      <w:pPr>
        <w:ind w:left="6760"/>
        <w:spacing w:after="0"/>
        <w:rPr>
          <w:sz w:val="20"/>
          <w:szCs w:val="20"/>
          <w:color w:val="auto"/>
        </w:rPr>
      </w:pP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1,671,480</w:t>
      </w:r>
    </w:p>
    <w:p>
      <w:pPr>
        <w:spacing w:after="0" w:line="238" w:lineRule="auto"/>
        <w:rPr>
          <w:sz w:val="20"/>
          <w:szCs w:val="20"/>
          <w:color w:val="auto"/>
        </w:rPr>
      </w:pPr>
      <w:r>
        <w:rPr>
          <w:rFonts w:ascii="Courier New" w:cs="Courier New" w:eastAsia="Courier New" w:hAnsi="Courier New"/>
          <w:sz w:val="18"/>
          <w:szCs w:val="18"/>
          <w:color w:val="auto"/>
        </w:rPr>
        <w:t>- ----------------------------------------------------------------</w:t>
      </w: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tabs>
          <w:tab w:leader="none" w:pos="840" w:val="left"/>
        </w:tabs>
        <w:rPr>
          <w:sz w:val="20"/>
          <w:szCs w:val="20"/>
          <w:color w:val="auto"/>
        </w:rPr>
      </w:pPr>
      <w:r>
        <w:rPr>
          <w:rFonts w:ascii="Courier New" w:cs="Courier New" w:eastAsia="Courier New" w:hAnsi="Courier New"/>
          <w:sz w:val="18"/>
          <w:szCs w:val="18"/>
          <w:color w:val="auto"/>
        </w:rPr>
        <w:t>8.64</w:t>
      </w:r>
      <w:r>
        <w:rPr>
          <w:sz w:val="20"/>
          <w:szCs w:val="20"/>
          <w:color w:val="auto"/>
        </w:rPr>
        <w:tab/>
      </w: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pacing w:after="0" w:line="204" w:lineRule="exact"/>
        <w:rPr>
          <w:sz w:val="20"/>
          <w:szCs w:val="20"/>
          <w:color w:val="auto"/>
        </w:rPr>
      </w:pPr>
    </w:p>
    <w:p>
      <w:pPr>
        <w:spacing w:after="0"/>
        <w:tabs>
          <w:tab w:leader="none" w:pos="8420" w:val="left"/>
        </w:tabs>
        <w:rPr>
          <w:sz w:val="20"/>
          <w:szCs w:val="20"/>
          <w:color w:val="auto"/>
        </w:rPr>
      </w:pPr>
      <w:r>
        <w:rPr>
          <w:rFonts w:ascii="Courier New" w:cs="Courier New" w:eastAsia="Courier New" w:hAnsi="Courier New"/>
          <w:sz w:val="18"/>
          <w:szCs w:val="18"/>
          <w:color w:val="auto"/>
        </w:rPr>
        <w:t>Page 3 of 4 Pages</w:t>
      </w:r>
      <w:r>
        <w:rPr>
          <w:sz w:val="20"/>
          <w:szCs w:val="20"/>
          <w:color w:val="auto"/>
        </w:rPr>
        <w:tab/>
      </w:r>
      <w:r>
        <w:rPr>
          <w:rFonts w:ascii="Courier New" w:cs="Courier New" w:eastAsia="Courier New" w:hAnsi="Courier New"/>
          <w:sz w:val="16"/>
          <w:szCs w:val="16"/>
          <w:color w:val="auto"/>
        </w:rPr>
        <w:t>Cusip #:000957100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ABM Industries Inc.</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50 Fremont Street</w:t>
      </w:r>
    </w:p>
    <w:p>
      <w:pPr>
        <w:ind w:left="860"/>
        <w:spacing w:after="0" w:line="238" w:lineRule="auto"/>
        <w:rPr>
          <w:sz w:val="20"/>
          <w:szCs w:val="20"/>
          <w:color w:val="auto"/>
        </w:rPr>
      </w:pPr>
      <w:r>
        <w:rPr>
          <w:rFonts w:ascii="Courier New" w:cs="Courier New" w:eastAsia="Courier New" w:hAnsi="Courier New"/>
          <w:sz w:val="18"/>
          <w:szCs w:val="18"/>
          <w:color w:val="auto"/>
        </w:rPr>
        <w:t>San Francisco, CA 94105-2230</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David L. Babson and Company Incorporated ("DLB")</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One Memorial Drive</w:t>
      </w:r>
    </w:p>
    <w:p>
      <w:pPr>
        <w:ind w:left="860"/>
        <w:spacing w:after="0"/>
        <w:tabs>
          <w:tab w:leader="none" w:pos="3560" w:val="left"/>
        </w:tabs>
        <w:rPr>
          <w:sz w:val="20"/>
          <w:szCs w:val="20"/>
          <w:color w:val="auto"/>
        </w:rPr>
      </w:pPr>
      <w:r>
        <w:rPr>
          <w:rFonts w:ascii="Courier New" w:cs="Courier New" w:eastAsia="Courier New" w:hAnsi="Courier New"/>
          <w:sz w:val="18"/>
          <w:szCs w:val="18"/>
          <w:color w:val="auto"/>
        </w:rPr>
        <w:t>Cambridge, Massachusetts</w:t>
      </w:r>
      <w:r>
        <w:rPr>
          <w:sz w:val="20"/>
          <w:szCs w:val="20"/>
          <w:color w:val="auto"/>
        </w:rPr>
        <w:tab/>
      </w:r>
      <w:r>
        <w:rPr>
          <w:rFonts w:ascii="Courier New" w:cs="Courier New" w:eastAsia="Courier New" w:hAnsi="Courier New"/>
          <w:sz w:val="16"/>
          <w:szCs w:val="16"/>
          <w:color w:val="auto"/>
        </w:rPr>
        <w:t>02142-1300</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4 of Cover Page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Cover Page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Cover Page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12 of Cover Page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2840" w:firstLine="8"/>
        <w:spacing w:after="0" w:line="268" w:lineRule="auto"/>
        <w:tabs>
          <w:tab w:leader="none" w:pos="84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DLB, in its capacity as investment adviser, may be deemed the beneficial owner of 1,671,480 shares</w:t>
      </w:r>
    </w:p>
    <w:p>
      <w:pPr>
        <w:ind w:right="4200"/>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common stock of the Issuer which are owned by numerous investment counselling clients.</w:t>
      </w:r>
    </w:p>
    <w:p>
      <w:pPr>
        <w:spacing w:after="0" w:line="202"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CLASS:8.64%</w:t>
      </w:r>
    </w:p>
    <w:p>
      <w:pPr>
        <w:spacing w:after="0" w:line="206" w:lineRule="exact"/>
        <w:rPr>
          <w:rFonts w:ascii="Courier New" w:cs="Courier New" w:eastAsia="Courier New" w:hAnsi="Courier New"/>
          <w:sz w:val="18"/>
          <w:szCs w:val="18"/>
          <w:color w:val="auto"/>
        </w:rPr>
      </w:pPr>
    </w:p>
    <w:p>
      <w:pPr>
        <w:ind w:right="2320" w:firstLine="8"/>
        <w:spacing w:after="0" w:line="235"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information on voting and dispositive power with respect to the above listed shares, see Items 5 - 8 of Cover Page.</w:t>
      </w:r>
    </w:p>
    <w:p>
      <w:pPr>
        <w:spacing w:after="0" w:line="200" w:lineRule="exact"/>
        <w:rPr>
          <w:sz w:val="20"/>
          <w:szCs w:val="20"/>
          <w:color w:val="auto"/>
        </w:rPr>
      </w:pPr>
    </w:p>
    <w:p>
      <w:pPr>
        <w:spacing w:after="0" w:line="205" w:lineRule="exact"/>
        <w:rPr>
          <w:sz w:val="20"/>
          <w:szCs w:val="20"/>
          <w:color w:val="auto"/>
        </w:rPr>
      </w:pPr>
    </w:p>
    <w:p>
      <w:pPr>
        <w:spacing w:after="0"/>
        <w:tabs>
          <w:tab w:leader="none" w:pos="8420" w:val="left"/>
        </w:tabs>
        <w:rPr>
          <w:sz w:val="20"/>
          <w:szCs w:val="20"/>
          <w:color w:val="auto"/>
        </w:rPr>
      </w:pPr>
      <w:r>
        <w:rPr>
          <w:rFonts w:ascii="Courier New" w:cs="Courier New" w:eastAsia="Courier New" w:hAnsi="Courier New"/>
          <w:sz w:val="18"/>
          <w:szCs w:val="18"/>
          <w:color w:val="auto"/>
        </w:rPr>
        <w:t>Page 4 of 4 Pages</w:t>
      </w:r>
      <w:r>
        <w:rPr>
          <w:sz w:val="20"/>
          <w:szCs w:val="20"/>
          <w:color w:val="auto"/>
        </w:rPr>
        <w:tab/>
      </w:r>
      <w:r>
        <w:rPr>
          <w:rFonts w:ascii="Courier New" w:cs="Courier New" w:eastAsia="Courier New" w:hAnsi="Courier New"/>
          <w:sz w:val="16"/>
          <w:szCs w:val="16"/>
          <w:color w:val="auto"/>
        </w:rPr>
        <w:t>Cusip #:000957100</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w:t>
      </w:r>
    </w:p>
    <w:p>
      <w:pPr>
        <w:sectPr>
          <w:pgSz w:w="11900" w:h="16838" w:orient="portrait"/>
          <w:cols w:equalWidth="0" w:num="1">
            <w:col w:w="10220"/>
          </w:cols>
          <w:pgMar w:left="240" w:top="136" w:right="1439" w:bottom="0" w:gutter="0" w:footer="0" w:header="0"/>
        </w:sectPr>
      </w:pPr>
    </w:p>
    <w:bookmarkStart w:id="2" w:name="page3"/>
    <w:bookmarkEnd w:id="2"/>
    <w:p>
      <w:pPr>
        <w:ind w:left="1700" w:right="2099"/>
        <w:spacing w:after="0" w:line="235" w:lineRule="auto"/>
        <w:rPr>
          <w:sz w:val="20"/>
          <w:szCs w:val="20"/>
          <w:color w:val="auto"/>
        </w:rPr>
      </w:pPr>
      <w:r>
        <w:rPr>
          <w:rFonts w:ascii="Courier New" w:cs="Courier New" w:eastAsia="Courier New" w:hAnsi="Courier New"/>
          <w:sz w:val="18"/>
          <w:szCs w:val="18"/>
          <w:color w:val="auto"/>
        </w:rPr>
        <w:t>ACQUIRED THE SECURITY BEING REPORTED ON BY THE PARENT HOLDING COMPANY:</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Date: Febraury 7, 1997</w:t>
      </w: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6"/>
          <w:szCs w:val="16"/>
          <w:color w:val="auto"/>
        </w:rPr>
        <w:t>--//Leslie A. Meinhart//--</w:t>
      </w:r>
    </w:p>
    <w:p>
      <w:pPr>
        <w:ind w:left="1700"/>
        <w:spacing w:after="0"/>
        <w:tabs>
          <w:tab w:leader="none" w:pos="304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6"/>
          <w:szCs w:val="16"/>
          <w:color w:val="auto"/>
        </w:rPr>
        <w:t>LESLIE A. MEINHART</w:t>
      </w:r>
    </w:p>
    <w:p>
      <w:pPr>
        <w:ind w:left="1700"/>
        <w:spacing w:after="0" w:line="237" w:lineRule="auto"/>
        <w:rPr>
          <w:sz w:val="20"/>
          <w:szCs w:val="20"/>
          <w:color w:val="auto"/>
        </w:rPr>
      </w:pPr>
      <w:r>
        <w:rPr>
          <w:rFonts w:ascii="Courier New" w:cs="Courier New" w:eastAsia="Courier New" w:hAnsi="Courier New"/>
          <w:sz w:val="18"/>
          <w:szCs w:val="18"/>
          <w:color w:val="auto"/>
        </w:rPr>
        <w:t>Compliance Manager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lvl w:ilvl="1">
      <w:lvlJc w:val="left"/>
      <w:lvlText w:val="%2"/>
      <w:numFmt w:val="upperLetter"/>
      <w:start w:val="1"/>
    </w:lvl>
  </w:abstractNum>
  <w:abstractNum w:abstractNumId="5">
    <w:nsid w:val="515F007C"/>
    <w:multiLevelType w:val="hybridMultilevel"/>
    <w:lvl w:ilvl="0">
      <w:lvlJc w:val="left"/>
      <w:lvlText w:val="%1."/>
      <w:numFmt w:val="decimal"/>
      <w:start w:val="2"/>
    </w:lvl>
  </w:abstractNum>
  <w:abstractNum w:abstractNumId="6">
    <w:nsid w:val="5BD062C2"/>
    <w:multiLevelType w:val="hybridMultilevel"/>
    <w:lvl w:ilvl="0">
      <w:lvlJc w:val="left"/>
      <w:lvlText w:val="%1."/>
      <w:numFmt w:val="decimal"/>
      <w:start w:val="9"/>
    </w:lvl>
  </w:abstractNum>
  <w:abstractNum w:abstractNumId="7">
    <w:nsid w:val="12200854"/>
    <w:multiLevelType w:val="hybridMultilevel"/>
    <w:lvl w:ilvl="0">
      <w:lvlJc w:val="left"/>
      <w:lvlText w:val="%1."/>
      <w:numFmt w:val="decimal"/>
      <w:start w:val="10"/>
    </w:lvl>
  </w:abstractNum>
  <w:abstractNum w:abstractNumId="8">
    <w:nsid w:val="4DB127F8"/>
    <w:multiLevelType w:val="hybridMultilevel"/>
    <w:lvl w:ilvl="0">
      <w:lvlJc w:val="left"/>
      <w:lvlText w:val="%1."/>
      <w:numFmt w:val="decimal"/>
      <w:start w:val="11"/>
    </w:lvl>
  </w:abstractNum>
  <w:abstractNum w:abstractNumId="9">
    <w:nsid w:val="216231B"/>
    <w:multiLevelType w:val="hybridMultilevel"/>
    <w:lvl w:ilvl="0">
      <w:lvlJc w:val="left"/>
      <w:lvlText w:val="%1."/>
      <w:numFmt w:val="decimal"/>
      <w:start w:val="12"/>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2019-12-12T08:10:45Z</dcterms:created>
  <dcterms:modified xsi:type="dcterms:W3CDTF">2019-12-12T08:10:45Z</dcterms:modified>
</cp:coreProperties>
</file>