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Golder Jill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LIBERTY PLAZA</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ABM INDUSTRIES INC /DE/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ABM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40" w:type="dxa"/>
            <w:vAlign w:val="bottom"/>
            <w:tcBorders>
              <w:bottom w:val="single" w:sz="8" w:color="0000EE"/>
            </w:tcBorders>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7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02/05/2024</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02/05/2024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vertAlign w:val="subscript"/>
              </w:rPr>
              <w:t>20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13,141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(DERs) accrued on the restricted stock units granted under the 2021 Equity and Incentive Compensation Plan. DERs vest in the same manner as the restricted stock units to which they relate. Each DER is the economic equivalent of one share of ABM common stock.</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02/07/2024</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4626"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2024-02-07T16:38:08Z</dcterms:created>
  <dcterms:modified xsi:type="dcterms:W3CDTF">2024-02-07T16:38:08Z</dcterms:modified>
</cp:coreProperties>
</file>