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6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66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CHIN DEAN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LIBERTY PLAZA</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ABM INDUSTRIES INC /DE/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ABM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01/07/2024</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SVP - Chief Accounting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rPr>
              <w:t>01/07/2024</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250</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lef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42.45</w:t>
            </w:r>
          </w:p>
        </w:tc>
        <w:tc>
          <w:tcPr>
            <w:tcW w:w="300" w:type="dxa"/>
            <w:vAlign w:val="bottom"/>
          </w:tcPr>
          <w:p>
            <w:pPr>
              <w:spacing w:after="0"/>
              <w:rPr>
                <w:sz w:val="23"/>
                <w:szCs w:val="23"/>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19,544</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01/08/2024</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4,839</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3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0.0000</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24,383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rPr>
              <w:t>01/08/2024</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2,280</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lef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42.54</w:t>
            </w:r>
          </w:p>
        </w:tc>
        <w:tc>
          <w:tcPr>
            <w:tcW w:w="300" w:type="dxa"/>
            <w:vAlign w:val="bottom"/>
          </w:tcPr>
          <w:p>
            <w:pPr>
              <w:spacing w:after="0"/>
              <w:rPr>
                <w:sz w:val="23"/>
                <w:szCs w:val="23"/>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22,103</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Issuer common stock acquired pursuant to vesting of relative-total stockholder return modified performance shares that were granted to the reporting person in January 2021 and have vested based upon the satisfaction of performance criteria specified for the award at the time of grant.</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01/09/2024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9271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2024-01-09T16:56:01Z</dcterms:created>
  <dcterms:modified xsi:type="dcterms:W3CDTF">2024-01-09T16:56:01Z</dcterms:modified>
</cp:coreProperties>
</file>