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ABM Industries Incorporated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000957100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 December 2010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79"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 w:lineRule="exact"/>
        <w:rPr>
          <w:rFonts w:ascii="Courier New" w:cs="Courier New" w:eastAsia="Courier New" w:hAnsi="Courier New"/>
          <w:sz w:val="16"/>
          <w:szCs w:val="16"/>
          <w:color w:val="auto"/>
        </w:rPr>
      </w:pPr>
    </w:p>
    <w:p>
      <w:pPr>
        <w:ind w:left="120" w:right="199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(the "Act") or otherwise subject to the liabilities of that</w:t>
      </w:r>
    </w:p>
    <w:p>
      <w:pPr>
        <w:ind w:right="27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of the Act, but shall be subject to all other provisions of the Act (however,see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000957100 -----------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6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649"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M&amp;G Investment Management Limited</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68"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49"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6"/>
              <w:spacing w:after="0"/>
              <w:rPr>
                <w:sz w:val="20"/>
                <w:szCs w:val="20"/>
                <w:color w:val="auto"/>
              </w:rPr>
            </w:pPr>
            <w:r>
              <w:rPr>
                <w:rFonts w:ascii="Courier New" w:cs="Courier New" w:eastAsia="Courier New" w:hAnsi="Courier New"/>
                <w:sz w:val="18"/>
                <w:szCs w:val="18"/>
                <w:color w:val="auto"/>
              </w:rPr>
              <w:t>5.</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6.</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3,442,700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3,868,300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960"/>
        <w:spacing w:after="0" w:line="238" w:lineRule="auto"/>
        <w:rPr>
          <w:sz w:val="20"/>
          <w:szCs w:val="20"/>
          <w:color w:val="auto"/>
        </w:rPr>
      </w:pPr>
      <w:r>
        <w:rPr>
          <w:rFonts w:ascii="Courier New" w:cs="Courier New" w:eastAsia="Courier New" w:hAnsi="Courier New"/>
          <w:sz w:val="18"/>
          <w:szCs w:val="18"/>
          <w:color w:val="auto"/>
        </w:rPr>
        <w:t>3,868,300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673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000957100 -----------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136" w:right="1440" w:bottom="1440" w:gutter="0" w:footer="0" w:header="0"/>
          <w:type w:val="continuous"/>
        </w:sect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M&amp;G Investment Funds 1</w:t>
      </w:r>
    </w:p>
    <w:p>
      <w:pPr>
        <w:ind w:left="960"/>
        <w:spacing w:after="0" w:line="234"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2,717,600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2,717,600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2,717,600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6739" w:hanging="952"/>
        <w:spacing w:after="0" w:line="235" w:lineRule="auto"/>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000957100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6 Pages</w:t>
      </w:r>
    </w:p>
    <w:p>
      <w:pPr>
        <w:spacing w:after="0" w:line="623" w:lineRule="exact"/>
        <w:rPr>
          <w:sz w:val="20"/>
          <w:szCs w:val="20"/>
          <w:color w:val="auto"/>
        </w:rPr>
      </w:pPr>
    </w:p>
    <w:p>
      <w:pPr>
        <w:sectPr>
          <w:pgSz w:w="11900" w:h="16838" w:orient="portrait"/>
          <w:cols w:equalWidth="0" w:num="3">
            <w:col w:w="2960" w:space="100"/>
            <w:col w:w="2540" w:space="720"/>
            <w:col w:w="3899"/>
          </w:cols>
          <w:pgMar w:left="240" w:top="1440" w:right="1440" w:bottom="0" w:gutter="0" w:footer="0" w:header="0"/>
        </w:sectPr>
      </w:pPr>
    </w:p>
    <w:p>
      <w:pPr>
        <w:ind w:left="1900"/>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551 Fifth Avenue, Suite 300, New York, NY 10176. United States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320" w:hanging="312"/>
        <w:spacing w:after="0"/>
        <w:tabs>
          <w:tab w:leader="none" w:pos="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M&amp;G Investment Management Limited (MAGIM)</w:t>
      </w:r>
    </w:p>
    <w:p>
      <w:pPr>
        <w:ind w:left="320" w:hanging="312"/>
        <w:spacing w:after="0" w:line="238" w:lineRule="auto"/>
        <w:tabs>
          <w:tab w:leader="none" w:pos="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M&amp;G Investment Funds 1</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Governor's House, Laurence Pountney Hill, London, EC4R 0HH</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United Kingdom, England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000957100</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right="5059"/>
        <w:spacing w:after="0" w:line="235" w:lineRule="auto"/>
        <w:rPr>
          <w:sz w:val="20"/>
          <w:szCs w:val="20"/>
          <w:color w:val="auto"/>
        </w:rPr>
      </w:pPr>
      <w:r>
        <w:rPr>
          <w:rFonts w:ascii="Courier New" w:cs="Courier New" w:eastAsia="Courier New" w:hAnsi="Courier New"/>
          <w:sz w:val="18"/>
          <w:szCs w:val="18"/>
          <w:color w:val="auto"/>
        </w:rPr>
        <w:t>MAGIM is an investment advisor in accordance with s.240.13d-1(b)(1)(ii)(E)</w:t>
      </w:r>
    </w:p>
    <w:p>
      <w:pPr>
        <w:spacing w:after="0" w:line="208"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M&amp;G Investment Funds 1 is an open-ended investment company with variable capital, incorporated in England and Wales and authorized by the Financial Services Authority. It is not registered with the Securities and Exchange Commission under the investment company act of 1940.</w:t>
      </w:r>
    </w:p>
    <w:p>
      <w:pPr>
        <w:spacing w:after="0" w:line="6" w:lineRule="exact"/>
        <w:rPr>
          <w:sz w:val="20"/>
          <w:szCs w:val="20"/>
          <w:color w:val="auto"/>
        </w:rPr>
      </w:pPr>
    </w:p>
    <w:p>
      <w:pPr>
        <w:ind w:left="1160" w:right="1779"/>
        <w:spacing w:after="0" w:line="236" w:lineRule="auto"/>
        <w:rPr>
          <w:sz w:val="20"/>
          <w:szCs w:val="20"/>
          <w:color w:val="auto"/>
        </w:rPr>
      </w:pPr>
      <w:r>
        <w:rPr>
          <w:rFonts w:ascii="Courier New" w:cs="Courier New" w:eastAsia="Courier New" w:hAnsi="Courier New"/>
          <w:sz w:val="18"/>
          <w:szCs w:val="18"/>
          <w:color w:val="auto"/>
        </w:rPr>
        <w:t>All of the securities covered by this report are owned legally by M&amp;G Investment Funds 1,MAGIMs investment advisory client, and none are owned directly by MAGIM.</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0219"/>
          </w:cols>
          <w:pgMar w:left="240" w:top="1440"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 Amount Beneficially owned: M&amp;G in its capacity as investment</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manager,may be deemed to beneficially owned: 3,868,300 shares</w:t>
      </w:r>
    </w:p>
    <w:p>
      <w:pPr>
        <w:spacing w:after="0" w:line="218" w:lineRule="exact"/>
        <w:rPr>
          <w:sz w:val="20"/>
          <w:szCs w:val="20"/>
          <w:color w:val="auto"/>
        </w:rPr>
      </w:pPr>
    </w:p>
    <w:p>
      <w:pPr>
        <w:ind w:left="1380" w:hanging="529"/>
        <w:spacing w:after="0"/>
        <w:tabs>
          <w:tab w:leader="none" w:pos="13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7.34%</w:t>
      </w:r>
    </w:p>
    <w:p>
      <w:pPr>
        <w:spacing w:after="0" w:line="206" w:lineRule="exact"/>
        <w:rPr>
          <w:rFonts w:ascii="Courier New" w:cs="Courier New" w:eastAsia="Courier New" w:hAnsi="Courier New"/>
          <w:sz w:val="18"/>
          <w:szCs w:val="18"/>
          <w:color w:val="auto"/>
        </w:rPr>
      </w:pPr>
    </w:p>
    <w:p>
      <w:pPr>
        <w:ind w:left="1280" w:right="5059" w:hanging="1272"/>
        <w:spacing w:after="0" w:line="268" w:lineRule="auto"/>
        <w:tabs>
          <w:tab w:leader="none" w:pos="43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 M&amp;G Investment Management Limited</w:t>
      </w:r>
    </w:p>
    <w:p>
      <w:pPr>
        <w:ind w:left="2320" w:hanging="732"/>
        <w:spacing w:after="0" w:line="238" w:lineRule="auto"/>
        <w:tabs>
          <w:tab w:leader="none" w:pos="232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2"/>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136" w:right="1440" w:bottom="1440" w:gutter="0" w:footer="0" w:header="0"/>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3,442,700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136" w:right="1440" w:bottom="1440" w:gutter="0" w:footer="0" w:header="0"/>
          <w:type w:val="continuous"/>
        </w:sectPr>
      </w:pPr>
    </w:p>
    <w:p>
      <w:pPr>
        <w:ind w:left="2320" w:hanging="732"/>
        <w:spacing w:after="0"/>
        <w:tabs>
          <w:tab w:leader="none" w:pos="2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ind w:left="2320"/>
        <w:spacing w:after="0"/>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3,868,300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M&amp;G Investment Funds (1)</w:t>
      </w:r>
    </w:p>
    <w:p>
      <w:pPr>
        <w:ind w:left="2320" w:hanging="732"/>
        <w:spacing w:after="0" w:line="238" w:lineRule="auto"/>
        <w:tabs>
          <w:tab w:leader="none" w:pos="2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4" w:lineRule="exact"/>
        <w:rPr>
          <w:rFonts w:ascii="Courier New" w:cs="Courier New" w:eastAsia="Courier New" w:hAnsi="Courier New"/>
          <w:sz w:val="18"/>
          <w:szCs w:val="18"/>
          <w:color w:val="auto"/>
        </w:rPr>
      </w:pPr>
    </w:p>
    <w:p>
      <w:pPr>
        <w:ind w:left="67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320" w:hanging="732"/>
        <w:spacing w:after="0" w:line="238" w:lineRule="auto"/>
        <w:tabs>
          <w:tab w:leader="none" w:pos="2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136"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2,717,600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136" w:right="1440" w:bottom="1440" w:gutter="0" w:footer="0" w:header="0"/>
          <w:type w:val="continuous"/>
        </w:sectPr>
      </w:pPr>
    </w:p>
    <w:p>
      <w:pPr>
        <w:ind w:left="2320" w:hanging="732"/>
        <w:spacing w:after="0"/>
        <w:tabs>
          <w:tab w:leader="none" w:pos="2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136"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2,717,600</w:t>
      </w:r>
    </w:p>
    <w:p>
      <w:pPr>
        <w:spacing w:after="0" w:line="200" w:lineRule="exact"/>
        <w:rPr>
          <w:sz w:val="20"/>
          <w:szCs w:val="20"/>
          <w:color w:val="auto"/>
        </w:rPr>
      </w:pPr>
    </w:p>
    <w:p>
      <w:pPr>
        <w:sectPr>
          <w:pgSz w:w="11900" w:h="16838" w:orient="portrait"/>
          <w:cols w:equalWidth="0" w:num="2">
            <w:col w:w="6020" w:space="720"/>
            <w:col w:w="3479"/>
          </w:cols>
          <w:pgMar w:left="240" w:top="136" w:right="1440" w:bottom="1440" w:gutter="0" w:footer="0" w:header="0"/>
          <w:type w:val="continuous"/>
        </w:sectPr>
      </w:pPr>
    </w:p>
    <w:p>
      <w:pPr>
        <w:spacing w:after="0" w:line="24"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000957100 -----------</w:t>
      </w:r>
    </w:p>
    <w:p>
      <w:pPr>
        <w:spacing w:after="0" w:line="20" w:lineRule="exact"/>
        <w:rPr>
          <w:sz w:val="20"/>
          <w:szCs w:val="20"/>
          <w:color w:val="auto"/>
        </w:rPr>
      </w:pPr>
      <w:r>
        <w:rPr>
          <w:sz w:val="20"/>
          <w:szCs w:val="20"/>
          <w:color w:val="auto"/>
        </w:rPr>
        <w:br w:type="column"/>
      </w:r>
    </w:p>
    <w:p>
      <w:pPr>
        <w:jc w:val="center"/>
        <w:ind w:right="960"/>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6 Pages</w:t>
      </w:r>
    </w:p>
    <w:p>
      <w:pPr>
        <w:spacing w:after="0" w:line="420" w:lineRule="exact"/>
        <w:rPr>
          <w:sz w:val="20"/>
          <w:szCs w:val="20"/>
          <w:color w:val="auto"/>
        </w:rPr>
      </w:pPr>
    </w:p>
    <w:p>
      <w:pPr>
        <w:sectPr>
          <w:pgSz w:w="11900" w:h="16838" w:orient="portrait"/>
          <w:cols w:equalWidth="0" w:num="3">
            <w:col w:w="2340" w:space="720"/>
            <w:col w:w="2440" w:space="720"/>
            <w:col w:w="3999"/>
          </w:cols>
          <w:pgMar w:left="240" w:top="13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 of more than five percent of the class of securities, check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w:t>
      </w:r>
    </w:p>
    <w:p>
      <w:pPr>
        <w:spacing w:after="0" w:line="200" w:lineRule="exact"/>
        <w:rPr>
          <w:sz w:val="20"/>
          <w:szCs w:val="20"/>
          <w:color w:val="auto"/>
        </w:rPr>
      </w:pPr>
    </w:p>
    <w:p>
      <w:pPr>
        <w:sectPr>
          <w:pgSz w:w="11900" w:h="16838" w:orient="portrait"/>
          <w:cols w:equalWidth="0" w:num="2">
            <w:col w:w="740" w:space="640"/>
            <w:col w:w="8839"/>
          </w:cols>
          <w:pgMar w:left="240" w:top="136" w:right="1440" w:bottom="1440" w:gutter="0" w:footer="0" w:header="0"/>
          <w:type w:val="continuous"/>
        </w:sectPr>
      </w:pP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000957100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7"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6 of 6 Pages</w:t>
      </w:r>
    </w:p>
    <w:p>
      <w:pPr>
        <w:spacing w:after="0" w:line="824" w:lineRule="exact"/>
        <w:rPr>
          <w:sz w:val="20"/>
          <w:szCs w:val="20"/>
          <w:color w:val="auto"/>
        </w:rPr>
      </w:pPr>
    </w:p>
    <w:p>
      <w:pPr>
        <w:sectPr>
          <w:pgSz w:w="11900" w:h="16838" w:orient="portrait"/>
          <w:cols w:equalWidth="0" w:num="3">
            <w:col w:w="2860" w:space="300"/>
            <w:col w:w="2240" w:space="720"/>
            <w:col w:w="4099"/>
          </w:cols>
          <w:pgMar w:left="240" w:top="1440" w:right="1440" w:bottom="0" w:gutter="0" w:footer="0" w:header="0"/>
        </w:sectPr>
      </w:pPr>
    </w:p>
    <w:p>
      <w:pPr>
        <w:spacing w:after="0" w:line="7" w:lineRule="exact"/>
        <w:rPr>
          <w:sz w:val="20"/>
          <w:szCs w:val="20"/>
          <w:color w:val="auto"/>
        </w:rPr>
      </w:pPr>
    </w:p>
    <w:p>
      <w:pPr>
        <w:ind w:left="1060" w:right="2199" w:firstLine="1"/>
        <w:spacing w:after="0" w:line="235" w:lineRule="auto"/>
        <w:tabs>
          <w:tab w:leader="none" w:pos="148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Thomas//--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Mark Thomas</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Head of Group Funds</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OF JOINT FILING</w:t>
      </w:r>
    </w:p>
    <w:p>
      <w:pPr>
        <w:spacing w:after="0" w:line="207"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In accordance with Rule 13d-1(k) under the Securities Exchanges Act of 1934, as amended, the undersigned hereby agrees that the foregoing statement on Schedule 13G/A, is filed on behalf of each of the undersigned without the necessity of filing additional joint acquisition statements. The undersigned acknowledge that each shall be responsible for the timely filing of such amendments, and for the completeness and accuracy of information concerning the others, except to the extent that he or it knows</w:t>
      </w:r>
    </w:p>
    <w:p>
      <w:pPr>
        <w:sectPr>
          <w:pgSz w:w="11900" w:h="16838" w:orient="portrait"/>
          <w:cols w:equalWidth="0" w:num="1">
            <w:col w:w="10219"/>
          </w:cols>
          <w:pgMar w:left="240" w:top="1440"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or has reason to believe that such information is inaccurate.</w:t>
      </w:r>
    </w:p>
    <w:p>
      <w:pPr>
        <w:spacing w:after="0" w:line="207" w:lineRule="exact"/>
        <w:rPr>
          <w:sz w:val="20"/>
          <w:szCs w:val="20"/>
          <w:color w:val="auto"/>
        </w:rPr>
      </w:pPr>
    </w:p>
    <w:p>
      <w:pPr>
        <w:ind w:left="120" w:right="3359" w:hanging="104"/>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the 10th day of February, 2011.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40" w:type="dxa"/>
            <w:vAlign w:val="bottom"/>
          </w:tcPr>
          <w:p>
            <w:pPr>
              <w:ind w:left="1260"/>
              <w:spacing w:after="0"/>
              <w:rPr>
                <w:sz w:val="20"/>
                <w:szCs w:val="20"/>
                <w:color w:val="auto"/>
              </w:rPr>
            </w:pPr>
            <w:r>
              <w:rPr>
                <w:rFonts w:ascii="Courier New" w:cs="Courier New" w:eastAsia="Courier New" w:hAnsi="Courier New"/>
                <w:sz w:val="18"/>
                <w:szCs w:val="18"/>
                <w:color w:val="auto"/>
              </w:rPr>
              <w:t>M&amp;G</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w w:val="97"/>
              </w:rPr>
              <w:t>INVESTMENT MANAGEMENT LIMITED</w:t>
            </w:r>
          </w:p>
        </w:tc>
      </w:tr>
      <w:tr>
        <w:trPr>
          <w:trHeight w:val="405"/>
        </w:trPr>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Courier New" w:cs="Courier New" w:eastAsia="Courier New" w:hAnsi="Courier New"/>
                <w:sz w:val="18"/>
                <w:szCs w:val="18"/>
                <w:color w:val="auto"/>
              </w:rPr>
              <w:t>By</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/s/ Mark 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10, 2011</w:t>
            </w: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Head of M&amp;G</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Notifiable Reporting</w:t>
            </w:r>
          </w:p>
        </w:tc>
      </w:tr>
      <w:tr>
        <w:trPr>
          <w:trHeight w:val="810"/>
        </w:trPr>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Courier New" w:cs="Courier New" w:eastAsia="Courier New" w:hAnsi="Courier New"/>
                <w:sz w:val="18"/>
                <w:szCs w:val="18"/>
                <w:color w:val="auto"/>
              </w:rPr>
              <w:t>M&amp;G</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Investment Funds 1</w:t>
            </w:r>
          </w:p>
        </w:tc>
      </w:tr>
      <w:tr>
        <w:trPr>
          <w:trHeight w:val="405"/>
        </w:trPr>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40" w:type="dxa"/>
            <w:vAlign w:val="bottom"/>
          </w:tcPr>
          <w:p>
            <w:pPr>
              <w:ind w:left="1260"/>
              <w:spacing w:after="0"/>
              <w:rPr>
                <w:sz w:val="20"/>
                <w:szCs w:val="20"/>
                <w:color w:val="auto"/>
              </w:rPr>
            </w:pPr>
            <w:r>
              <w:rPr>
                <w:rFonts w:ascii="Courier New" w:cs="Courier New" w:eastAsia="Courier New" w:hAnsi="Courier New"/>
                <w:sz w:val="18"/>
                <w:szCs w:val="18"/>
                <w:color w:val="auto"/>
              </w:rPr>
              <w:t>By</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/s/ Mark Thomas</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February 10, 2011</w:t>
            </w: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Head of M&amp;G</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Notifiable Reporting</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upperLetter"/>
      <w:start w:val="24"/>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3"/>
    </w:lvl>
  </w:abstractNum>
  <w:abstractNum w:abstractNumId="8">
    <w:nsid w:val="436C6125"/>
    <w:multiLevelType w:val="hybridMultilevel"/>
    <w:lvl w:ilvl="0">
      <w:lvlJc w:val="left"/>
      <w:lvlText w:val="%1."/>
      <w:numFmt w:val="decimal"/>
      <w:start w:val="4"/>
    </w:lvl>
  </w:abstractNum>
  <w:abstractNum w:abstractNumId="9">
    <w:nsid w:val="628C895D"/>
    <w:multiLevelType w:val="hybridMultilevel"/>
    <w:lvl w:ilvl="0">
      <w:lvlJc w:val="left"/>
      <w:lvlText w:val="-"/>
      <w:numFmt w:val="bullet"/>
      <w:start w:val="1"/>
    </w:lvl>
    <w:lvl w:ilvl="1">
      <w:lvlJc w:val="left"/>
      <w:lvlText w:val="%2."/>
      <w:numFmt w:val="decimal"/>
      <w:start w:val="8"/>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0"/>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decimal"/>
      <w:start w:val="12"/>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3"/>
    </w:lvl>
  </w:abstractNum>
  <w:abstractNum w:abstractNumId="16">
    <w:nsid w:val="8EDBDAB"/>
    <w:multiLevelType w:val="hybridMultilevel"/>
    <w:lvl w:ilvl="0">
      <w:lvlJc w:val="left"/>
      <w:lvlText w:val="%1."/>
      <w:numFmt w:val="decimal"/>
      <w:start w:val="4"/>
    </w:lvl>
  </w:abstractNum>
  <w:abstractNum w:abstractNumId="17">
    <w:nsid w:val="79838CB2"/>
    <w:multiLevelType w:val="hybridMultilevel"/>
    <w:lvl w:ilvl="0">
      <w:lvlJc w:val="left"/>
      <w:lvlText w:val="-"/>
      <w:numFmt w:val="bullet"/>
      <w:start w:val="1"/>
    </w:lvl>
    <w:lvl w:ilvl="1">
      <w:lvlJc w:val="left"/>
      <w:lvlText w:val="%2."/>
      <w:numFmt w:val="decimal"/>
      <w:start w:val="5"/>
    </w:lvl>
  </w:abstractNum>
  <w:abstractNum w:abstractNumId="18">
    <w:nsid w:val="4353D0CD"/>
    <w:multiLevelType w:val="hybridMultilevel"/>
    <w:lvl w:ilvl="0">
      <w:lvlJc w:val="left"/>
      <w:lvlText w:val="-"/>
      <w:numFmt w:val="bullet"/>
      <w:start w:val="1"/>
    </w:lvl>
    <w:lvl w:ilvl="1">
      <w:lvlJc w:val="left"/>
      <w:lvlText w:val="%2."/>
      <w:numFmt w:val="decimal"/>
      <w:start w:val="8"/>
    </w:lvl>
  </w:abstractNum>
  <w:abstractNum w:abstractNumId="19">
    <w:nsid w:val="B03E0C6"/>
    <w:multiLevelType w:val="hybridMultilevel"/>
    <w:lvl w:ilvl="0">
      <w:lvlJc w:val="left"/>
      <w:lvlText w:val="%1."/>
      <w:numFmt w:val="decimal"/>
      <w:start w:val="9"/>
    </w:lvl>
  </w:abstractNum>
  <w:abstractNum w:abstractNumId="20">
    <w:nsid w:val="189A769B"/>
    <w:multiLevelType w:val="hybridMultilevel"/>
    <w:lvl w:ilvl="0">
      <w:lvlJc w:val="left"/>
      <w:lvlText w:val="%1."/>
      <w:numFmt w:val="decimal"/>
      <w:start w:val="10"/>
    </w:lvl>
  </w:abstractNum>
  <w:abstractNum w:abstractNumId="21">
    <w:nsid w:val="54E49EB4"/>
    <w:multiLevelType w:val="hybridMultilevel"/>
    <w:lvl w:ilvl="0">
      <w:lvlJc w:val="left"/>
      <w:lvlText w:val="%1."/>
      <w:numFmt w:val="decimal"/>
      <w:start w:val="11"/>
    </w:lvl>
  </w:abstractNum>
  <w:abstractNum w:abstractNumId="22">
    <w:nsid w:val="71F32454"/>
    <w:multiLevelType w:val="hybridMultilevel"/>
    <w:lvl w:ilvl="0">
      <w:lvlJc w:val="left"/>
      <w:lvlText w:val="%1."/>
      <w:numFmt w:val="decimal"/>
      <w:start w:val="12"/>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5">
    <w:nsid w:val="2901D82"/>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26">
    <w:nsid w:val="3A95F874"/>
    <w:multiLevelType w:val="hybridMultilevel"/>
    <w:lvl w:ilvl="0">
      <w:lvlJc w:val="left"/>
      <w:lvlText w:val="(%1)"/>
      <w:numFmt w:val="lowerRoman"/>
      <w:start w:val="3"/>
    </w:lvl>
  </w:abstractNum>
  <w:abstractNum w:abstractNumId="27">
    <w:nsid w:val="8138641"/>
    <w:multiLevelType w:val="hybridMultilevel"/>
    <w:lvl w:ilvl="0">
      <w:lvlJc w:val="left"/>
      <w:lvlText w:val="(%1)"/>
      <w:numFmt w:val="lowerRoman"/>
      <w:start w:val="4"/>
    </w:lvl>
  </w:abstractNum>
  <w:abstractNum w:abstractNumId="28">
    <w:nsid w:val="1E7FF521"/>
    <w:multiLevelType w:val="hybridMultilevel"/>
    <w:lvl w:ilvl="0">
      <w:lvlJc w:val="left"/>
      <w:lvlText w:val="(%1)"/>
      <w:numFmt w:val="lowerRoman"/>
      <w:start w:val="1"/>
    </w:lvl>
  </w:abstractNum>
  <w:abstractNum w:abstractNumId="29">
    <w:nsid w:val="7C3DBD3D"/>
    <w:multiLevelType w:val="hybridMultilevel"/>
    <w:lvl w:ilvl="0">
      <w:lvlJc w:val="left"/>
      <w:lvlText w:val="(%1)"/>
      <w:numFmt w:val="lowerRoman"/>
      <w:start w:val="3"/>
    </w:lvl>
  </w:abstractNum>
  <w:abstractNum w:abstractNumId="30">
    <w:nsid w:val="737B8DDC"/>
    <w:multiLevelType w:val="hybridMultilevel"/>
    <w:lvl w:ilvl="0">
      <w:lvlJc w:val="left"/>
      <w:lvlText w:val="(%1)"/>
      <w:numFmt w:val="lowerRoman"/>
      <w:start w:val="4"/>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2019-12-10T06:14:58Z</dcterms:created>
  <dcterms:modified xsi:type="dcterms:W3CDTF">2019-12-10T06:14:58Z</dcterms:modified>
</cp:coreProperties>
</file>