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ABM INDUSTRIES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000957100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30, 2016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000957100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5504267</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5662924</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5662924</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ABM INDUSTRIES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551 Fifth Avenue Suite 300</w:t>
      </w:r>
    </w:p>
    <w:p>
      <w:pPr>
        <w:spacing w:after="0" w:line="238" w:lineRule="auto"/>
        <w:rPr>
          <w:sz w:val="20"/>
          <w:szCs w:val="20"/>
          <w:color w:val="auto"/>
        </w:rPr>
      </w:pPr>
      <w:r>
        <w:rPr>
          <w:rFonts w:ascii="Courier New" w:cs="Courier New" w:eastAsia="Courier New" w:hAnsi="Courier New"/>
          <w:sz w:val="18"/>
          <w:szCs w:val="18"/>
          <w:color w:val="auto"/>
        </w:rPr>
        <w:t>New York NY 10176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5662924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5504267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5662924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w w:val="98"/>
              </w:rPr>
              <w:t>Various persons have the</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w w:val="96"/>
              </w:rPr>
              <w:t>right to receive or the power to direct</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receipt of</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dividends</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from, or the proceeds from the sale of</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common stock of</w:t>
            </w:r>
          </w:p>
        </w:tc>
        <w:tc>
          <w:tcPr>
            <w:tcW w:w="416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ABM INDUSTRIES</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w:t>
            </w:r>
          </w:p>
        </w:tc>
        <w:tc>
          <w:tcPr>
            <w:tcW w:w="4160" w:type="dxa"/>
            <w:vAlign w:val="bottom"/>
          </w:tcPr>
          <w:p>
            <w:pPr>
              <w:spacing w:after="0"/>
              <w:rPr>
                <w:sz w:val="17"/>
                <w:szCs w:val="17"/>
                <w:color w:val="auto"/>
              </w:rPr>
            </w:pP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No one person's interest</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the common stock of</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ABM INDUSTRIES</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w:t>
            </w:r>
          </w:p>
        </w:tc>
        <w:tc>
          <w:tcPr>
            <w:tcW w:w="4160" w:type="dxa"/>
            <w:vAlign w:val="bottom"/>
          </w:tcPr>
          <w:p>
            <w:pPr>
              <w:spacing w:after="0"/>
              <w:rPr>
                <w:sz w:val="17"/>
                <w:szCs w:val="17"/>
                <w:color w:val="auto"/>
              </w:rPr>
            </w:pPr>
          </w:p>
        </w:tc>
      </w:tr>
    </w:tbl>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8, 2016</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14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2019-12-15T18:12:53Z</dcterms:created>
  <dcterms:modified xsi:type="dcterms:W3CDTF">2019-12-15T18:12:53Z</dcterms:modified>
</cp:coreProperties>
</file>