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restart"/>
          </w:tcPr>
          <w:p>
            <w:pPr>
              <w:spacing w:after="0"/>
              <w:rPr>
                <w:rFonts w:ascii="Arial" w:cs="Arial" w:eastAsia="Arial" w:hAnsi="Arial"/>
                <w:sz w:val="22"/>
                <w:szCs w:val="22"/>
                <w:color w:val="0000EE"/>
                <w:w w:val="89"/>
              </w:rPr>
            </w:pPr>
            <w:hyperlink r:id="rId12">
              <w:r>
                <w:rPr>
                  <w:rFonts w:ascii="Arial" w:cs="Arial" w:eastAsia="Arial" w:hAnsi="Arial"/>
                  <w:sz w:val="22"/>
                  <w:szCs w:val="22"/>
                  <w:color w:val="0000EE"/>
                  <w:w w:val="89"/>
                </w:rPr>
                <w:t>Ferguson Phil</w:t>
              </w:r>
            </w:hyperlink>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11/06/2017</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11/06/2017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680" w:type="dxa"/>
            <w:vAlign w:val="bottom"/>
            <w:tcBorders>
              <w:bottom w:val="single" w:sz="8" w:color="2C2C2C"/>
            </w:tcBorders>
            <w:gridSpan w:val="2"/>
          </w:tcPr>
          <w:p>
            <w:pPr>
              <w:ind w:left="320"/>
              <w:spacing w:after="0" w:line="324" w:lineRule="exact"/>
              <w:rPr>
                <w:sz w:val="20"/>
                <w:szCs w:val="20"/>
                <w:color w:val="auto"/>
              </w:rPr>
            </w:pPr>
            <w:r>
              <w:rPr>
                <w:rFonts w:ascii="Arial" w:cs="Arial" w:eastAsia="Arial" w:hAnsi="Arial"/>
                <w:sz w:val="35"/>
                <w:szCs w:val="35"/>
                <w:color w:val="0000FF"/>
                <w:w w:val="86"/>
                <w:vertAlign w:val="subscript"/>
              </w:rPr>
              <w:t>29</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40.63</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30,565</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8"/>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20" w:type="dxa"/>
            <w:vAlign w:val="bottom"/>
            <w:gridSpan w:val="15"/>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6,928 unvested RSUs and DERs relating to the RSUs, adjusted to reflect the cumulative effect of fractional shares.</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4"/>
              </w:rPr>
              <w:t>11/07/2017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9713"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2019-12-23T21:50:52Z</dcterms:created>
  <dcterms:modified xsi:type="dcterms:W3CDTF">2019-12-23T21:50:52Z</dcterms:modified>
</cp:coreProperties>
</file>