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jc w:val="center"/>
        <w:ind w:right="45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451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451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jc w:val="center"/>
        <w:ind w:right="44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69"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ABM INDUSTRIES INCORPORATED</w:t>
      </w:r>
    </w:p>
    <w:p>
      <w:pPr>
        <w:spacing w:after="0" w:line="29"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left="190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jc w:val="center"/>
        <w:ind w:right="4199"/>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2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000957100</w:t>
      </w:r>
    </w:p>
    <w:p>
      <w:pPr>
        <w:spacing w:after="0" w:line="2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DECEMBER 31, 2002</w:t>
      </w:r>
    </w:p>
    <w:p>
      <w:pPr>
        <w:spacing w:after="0" w:line="2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ind w:right="431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left="1060" w:right="7359" w:firstLine="1"/>
        <w:spacing w:after="0" w:line="612" w:lineRule="auto"/>
        <w:tabs>
          <w:tab w:leader="none" w:pos="14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000957100</w:t>
      </w:r>
    </w:p>
    <w:p>
      <w:pPr>
        <w:spacing w:after="0" w:line="20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 Bank of America Corporation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IDENTIFICATION NO. OF ABOVE PERSON: 560906609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APPROPRIATE BOX IF A MEMBER OF A GROUP (a)[](b)[]</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92" w:lineRule="exact"/>
        <w:rPr>
          <w:sz w:val="24"/>
          <w:szCs w:val="24"/>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4"/>
          <w:szCs w:val="24"/>
          <w:color w:val="auto"/>
        </w:rPr>
      </w:pPr>
    </w:p>
    <w:p>
      <w:pPr>
        <w:ind w:right="4619"/>
        <w:spacing w:after="0" w:line="347"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ectPr>
          <w:pgSz w:w="11900" w:h="17012" w:orient="portrait"/>
          <w:cols w:equalWidth="0" w:num="1">
            <w:col w:w="10219"/>
          </w:cols>
          <w:pgMar w:left="240" w:top="826" w:right="1440" w:bottom="0" w:gutter="0" w:footer="0" w:header="0"/>
        </w:sectPr>
      </w:pPr>
    </w:p>
    <w:bookmarkStart w:id="1" w:name="page2"/>
    <w:bookmarkEnd w:id="1"/>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1,288,008</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Dispositive Power: 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 4,695,416</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2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4,695,656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left="640" w:right="3999" w:hanging="632"/>
        <w:spacing w:after="0" w:line="257"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 9.57%</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1"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000957100</w:t>
      </w:r>
    </w:p>
    <w:p>
      <w:pPr>
        <w:spacing w:after="0" w:line="201"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 NB Holdings Corporation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 OF ABOVE PERSON: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APPROPRIATE BOX IF MEMBER OF A GROUP: (a)[](b)[]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right="4619"/>
        <w:spacing w:after="0" w:line="347"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18"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1"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1,288,008</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Dispositive Power: 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 4,695,416</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640" w:right="3999" w:hanging="632"/>
        <w:spacing w:after="0" w:line="347"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4,695,656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left="640" w:right="3999" w:hanging="632"/>
        <w:spacing w:after="0" w:line="257"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 9.57%</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HC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000957100</w:t>
      </w:r>
    </w:p>
    <w:p>
      <w:pPr>
        <w:spacing w:after="0" w:line="201"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 Bank of America, N.A.</w:t>
      </w:r>
    </w:p>
    <w:p>
      <w:pPr>
        <w:sectPr>
          <w:pgSz w:w="11900" w:h="16838" w:orient="portrait"/>
          <w:cols w:equalWidth="0" w:num="1">
            <w:col w:w="10219"/>
          </w:cols>
          <w:pgMar w:left="240" w:top="312" w:right="1440" w:bottom="0" w:gutter="0" w:footer="0" w:header="0"/>
        </w:sectPr>
      </w:pPr>
    </w:p>
    <w:bookmarkStart w:id="2" w:name="page3"/>
    <w:bookmarkEnd w:id="2"/>
    <w:p>
      <w:pPr>
        <w:ind w:left="640"/>
        <w:spacing w:after="0"/>
        <w:rPr>
          <w:sz w:val="20"/>
          <w:szCs w:val="20"/>
          <w:color w:val="auto"/>
        </w:rPr>
      </w:pPr>
      <w:r>
        <w:rPr>
          <w:rFonts w:ascii="Courier New" w:cs="Courier New" w:eastAsia="Courier New" w:hAnsi="Courier New"/>
          <w:sz w:val="18"/>
          <w:szCs w:val="18"/>
          <w:color w:val="auto"/>
        </w:rPr>
        <w:t>IRS IDENTIFICATION NO. OF ABOVE PERSON: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APPROPRIATE BOX IF MEMBER OF A GROUP: (a)[](b)[]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right="4619"/>
        <w:spacing w:after="0" w:line="347"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18" w:lineRule="exact"/>
        <w:rPr>
          <w:sz w:val="20"/>
          <w:szCs w:val="20"/>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1,083,527</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SHARED VOTING POWER: 204,481</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DISPOSITIVE POWER: 3,527</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 4,691,889</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640" w:right="3999" w:hanging="632"/>
        <w:spacing w:after="0" w:line="347" w:lineRule="auto"/>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4,695,656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640" w:right="3999" w:hanging="632"/>
        <w:spacing w:after="0" w:line="257"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 9.57%</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BK</w:t>
      </w:r>
    </w:p>
    <w:p>
      <w:pPr>
        <w:spacing w:after="0" w:line="31"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000957100</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640" w:hanging="632"/>
        <w:spacing w:after="0"/>
        <w:tabs>
          <w:tab w:leader="none" w:pos="6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Banc of America Capital Management, LLC</w:t>
      </w:r>
    </w:p>
    <w:p>
      <w:pPr>
        <w:spacing w:after="0" w:line="22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 OF ABOVE PERSON: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640" w:hanging="632"/>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APPROPRIATE BOX IF MEMBER OF A GROUP: (a)[](b)[]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640" w:hanging="632"/>
        <w:spacing w:after="0"/>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640" w:hanging="632"/>
        <w:spacing w:after="0"/>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right="4619"/>
        <w:spacing w:after="0" w:line="347"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18" w:lineRule="exact"/>
        <w:rPr>
          <w:sz w:val="20"/>
          <w:szCs w:val="20"/>
          <w:color w:val="auto"/>
        </w:rPr>
      </w:pPr>
    </w:p>
    <w:p>
      <w:pPr>
        <w:ind w:left="640" w:hanging="632"/>
        <w:spacing w:after="0"/>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183,650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SHARED VOTING POWER: 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DISPOSITIVE POWER: 183,650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 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640" w:right="3999" w:hanging="632"/>
        <w:spacing w:after="0" w:line="347" w:lineRule="auto"/>
        <w:tabs>
          <w:tab w:leader="none" w:pos="6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183,650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640" w:right="3999" w:hanging="632"/>
        <w:spacing w:after="0" w:line="257" w:lineRule="auto"/>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110" w:right="1440" w:bottom="0" w:gutter="0" w:footer="0" w:header="0"/>
        </w:sectPr>
      </w:pPr>
    </w:p>
    <w:bookmarkStart w:id="3" w:name="page4"/>
    <w:bookmarkEnd w:id="3"/>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 .37%</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IA</w:t>
      </w:r>
    </w:p>
    <w:p>
      <w:pPr>
        <w:spacing w:after="0" w:line="31"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No. 000957100</w:t>
      </w:r>
    </w:p>
    <w:p>
      <w:pPr>
        <w:spacing w:after="0" w:line="20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640" w:hanging="632"/>
        <w:spacing w:after="0"/>
        <w:tabs>
          <w:tab w:leader="none" w:pos="6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Banc of America Advisors, LLC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 OF ABOVE PERSON: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640" w:hanging="632"/>
        <w:spacing w:after="0"/>
        <w:tabs>
          <w:tab w:leader="none" w:pos="6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APPROPRIATE BOX IF MEMBER OF A GROUP: (a)[](b)[]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640" w:hanging="632"/>
        <w:spacing w:after="0"/>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640" w:hanging="632"/>
        <w:spacing w:after="0"/>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North Carolina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right="4619"/>
        <w:spacing w:after="0" w:line="347"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18" w:lineRule="exact"/>
        <w:rPr>
          <w:sz w:val="20"/>
          <w:szCs w:val="20"/>
          <w:color w:val="auto"/>
        </w:rPr>
      </w:pPr>
    </w:p>
    <w:p>
      <w:pPr>
        <w:ind w:left="640" w:hanging="632"/>
        <w:spacing w:after="0"/>
        <w:tabs>
          <w:tab w:leader="none" w:pos="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1" w:lineRule="exact"/>
        <w:rPr>
          <w:sz w:val="20"/>
          <w:szCs w:val="20"/>
          <w:color w:val="auto"/>
        </w:rPr>
      </w:pPr>
    </w:p>
    <w:p>
      <w:pPr>
        <w:ind w:left="640" w:hanging="632"/>
        <w:spacing w:after="0"/>
        <w:tabs>
          <w:tab w:leader="none" w:pos="6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84,300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DISPOSITIVE POWER: 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 84,300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640" w:right="3999" w:hanging="632"/>
        <w:spacing w:after="0" w:line="347" w:lineRule="auto"/>
        <w:tabs>
          <w:tab w:leader="none" w:pos="6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84,300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640" w:right="3999" w:hanging="632"/>
        <w:spacing w:after="0" w:line="257" w:lineRule="auto"/>
        <w:tabs>
          <w:tab w:leader="none" w:pos="6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 .17%</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000957100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3380" w:right="3479" w:hanging="3372"/>
        <w:spacing w:after="0" w:line="347" w:lineRule="auto"/>
        <w:tabs>
          <w:tab w:leader="none" w:pos="64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Bank of America Trust Company of Delaware, N.A.</w:t>
      </w: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 OF ABOVE PERSON: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640" w:hanging="632"/>
        <w:spacing w:after="0"/>
        <w:tabs>
          <w:tab w:leader="none" w:pos="6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APPROPRIATE BOX IF MEMBER OF A GROUP: (a)[](b)[]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640" w:hanging="632"/>
        <w:spacing w:after="0"/>
        <w:tabs>
          <w:tab w:leader="none" w:pos="6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640" w:hanging="632"/>
        <w:spacing w:after="0"/>
        <w:tabs>
          <w:tab w:leader="none" w:pos="6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right="4619"/>
        <w:spacing w:after="0" w:line="347"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18" w:lineRule="exact"/>
        <w:rPr>
          <w:sz w:val="20"/>
          <w:szCs w:val="20"/>
          <w:color w:val="auto"/>
        </w:rPr>
      </w:pPr>
    </w:p>
    <w:p>
      <w:pPr>
        <w:ind w:left="640" w:hanging="632"/>
        <w:spacing w:after="0"/>
        <w:tabs>
          <w:tab w:leader="none" w:pos="6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240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SHARED VOTING POWER: 0</w:t>
      </w:r>
    </w:p>
    <w:p>
      <w:pPr>
        <w:sectPr>
          <w:pgSz w:w="11900" w:h="16838" w:orient="portrait"/>
          <w:cols w:equalWidth="0" w:num="1">
            <w:col w:w="10219"/>
          </w:cols>
          <w:pgMar w:left="240" w:top="312" w:right="1440" w:bottom="0" w:gutter="0" w:footer="0" w:header="0"/>
        </w:sectPr>
      </w:pPr>
    </w:p>
    <w:bookmarkStart w:id="4" w:name="page5"/>
    <w:bookmarkEnd w:id="4"/>
    <w:p>
      <w:pPr>
        <w:ind w:left="640" w:hanging="632"/>
        <w:spacing w:after="0"/>
        <w:tabs>
          <w:tab w:leader="none" w:pos="6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 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640" w:right="3999" w:hanging="632"/>
        <w:spacing w:after="0" w:line="347" w:lineRule="auto"/>
        <w:tabs>
          <w:tab w:leader="none" w:pos="6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240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640" w:right="3999" w:hanging="632"/>
        <w:spacing w:after="0" w:line="257" w:lineRule="auto"/>
        <w:tabs>
          <w:tab w:leader="none" w:pos="6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 .00%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BK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9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(a) 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ABM Industries Incorporated</w:t>
      </w:r>
    </w:p>
    <w:p>
      <w:pPr>
        <w:spacing w:after="0" w:line="201" w:lineRule="exact"/>
        <w:rPr>
          <w:sz w:val="20"/>
          <w:szCs w:val="20"/>
          <w:color w:val="auto"/>
        </w:rPr>
      </w:pPr>
    </w:p>
    <w:p>
      <w:pPr>
        <w:ind w:left="1280" w:hanging="429"/>
        <w:spacing w:after="0"/>
        <w:tabs>
          <w:tab w:leader="none" w:pos="12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rFonts w:ascii="Courier New" w:cs="Courier New" w:eastAsia="Courier New" w:hAnsi="Courier New"/>
          <w:sz w:val="18"/>
          <w:szCs w:val="18"/>
          <w:color w:val="auto"/>
        </w:rPr>
      </w:pPr>
    </w:p>
    <w:p>
      <w:pPr>
        <w:ind w:left="1280" w:right="589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160 Pacific Avenue, Suite 222 San Francisco, CA 94111</w:t>
      </w:r>
    </w:p>
    <w:p>
      <w:pPr>
        <w:spacing w:after="0" w:line="22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 NAMES OF PERSONS FILING: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Bank of America Corporation</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NB Holdings Corporation</w:t>
      </w:r>
    </w:p>
    <w:p>
      <w:pPr>
        <w:ind w:left="1280"/>
        <w:spacing w:after="0" w:line="238" w:lineRule="auto"/>
        <w:rPr>
          <w:sz w:val="20"/>
          <w:szCs w:val="20"/>
          <w:color w:val="auto"/>
        </w:rPr>
      </w:pPr>
      <w:r>
        <w:rPr>
          <w:rFonts w:ascii="Courier New" w:cs="Courier New" w:eastAsia="Courier New" w:hAnsi="Courier New"/>
          <w:sz w:val="18"/>
          <w:szCs w:val="18"/>
          <w:color w:val="auto"/>
        </w:rPr>
        <w:t>Bank of America, N.A.</w:t>
      </w:r>
    </w:p>
    <w:p>
      <w:pPr>
        <w:ind w:left="1280"/>
        <w:spacing w:after="0"/>
        <w:rPr>
          <w:sz w:val="20"/>
          <w:szCs w:val="20"/>
          <w:color w:val="auto"/>
        </w:rPr>
      </w:pPr>
      <w:r>
        <w:rPr>
          <w:rFonts w:ascii="Courier New" w:cs="Courier New" w:eastAsia="Courier New" w:hAnsi="Courier New"/>
          <w:sz w:val="18"/>
          <w:szCs w:val="18"/>
          <w:color w:val="auto"/>
        </w:rPr>
        <w:t>Banc of America Capital Management, LLC</w:t>
      </w:r>
    </w:p>
    <w:p>
      <w:pPr>
        <w:ind w:left="1280"/>
        <w:spacing w:after="0" w:line="238" w:lineRule="auto"/>
        <w:rPr>
          <w:sz w:val="20"/>
          <w:szCs w:val="20"/>
          <w:color w:val="auto"/>
        </w:rPr>
      </w:pPr>
      <w:r>
        <w:rPr>
          <w:rFonts w:ascii="Courier New" w:cs="Courier New" w:eastAsia="Courier New" w:hAnsi="Courier New"/>
          <w:sz w:val="18"/>
          <w:szCs w:val="18"/>
          <w:color w:val="auto"/>
        </w:rPr>
        <w:t>Banc of America Advisors, LLC</w:t>
      </w:r>
    </w:p>
    <w:p>
      <w:pPr>
        <w:ind w:left="1280"/>
        <w:spacing w:after="0"/>
        <w:rPr>
          <w:sz w:val="20"/>
          <w:szCs w:val="20"/>
          <w:color w:val="auto"/>
        </w:rPr>
      </w:pPr>
      <w:r>
        <w:rPr>
          <w:rFonts w:ascii="Courier New" w:cs="Courier New" w:eastAsia="Courier New" w:hAnsi="Courier New"/>
          <w:sz w:val="18"/>
          <w:szCs w:val="18"/>
          <w:color w:val="auto"/>
        </w:rPr>
        <w:t>Bank of America Trust Company of Delaware, N.A.</w:t>
      </w:r>
    </w:p>
    <w:p>
      <w:pPr>
        <w:spacing w:after="0" w:line="169" w:lineRule="exact"/>
        <w:rPr>
          <w:sz w:val="20"/>
          <w:szCs w:val="20"/>
          <w:color w:val="auto"/>
        </w:rPr>
      </w:pPr>
    </w:p>
    <w:p>
      <w:pPr>
        <w:ind w:left="1280" w:hanging="429"/>
        <w:spacing w:after="0"/>
        <w:tabs>
          <w:tab w:leader="none" w:pos="12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OFFICES:</w:t>
      </w:r>
    </w:p>
    <w:p>
      <w:pPr>
        <w:spacing w:after="0" w:line="201" w:lineRule="exact"/>
        <w:rPr>
          <w:rFonts w:ascii="Courier New" w:cs="Courier New" w:eastAsia="Courier New" w:hAnsi="Courier New"/>
          <w:sz w:val="18"/>
          <w:szCs w:val="18"/>
          <w:color w:val="auto"/>
        </w:rPr>
      </w:pPr>
    </w:p>
    <w:p>
      <w:pPr>
        <w:ind w:left="1280" w:right="6639"/>
        <w:spacing w:after="0" w:line="40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100 North Tryon Street Charlotte, NC 28255</w:t>
      </w:r>
    </w:p>
    <w:p>
      <w:pPr>
        <w:ind w:left="1280" w:right="7579" w:hanging="429"/>
        <w:spacing w:after="0" w:line="536" w:lineRule="auto"/>
        <w:tabs>
          <w:tab w:leader="none" w:pos="12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United States</w:t>
      </w:r>
    </w:p>
    <w:p>
      <w:pPr>
        <w:ind w:left="1280" w:hanging="429"/>
        <w:spacing w:after="0"/>
        <w:tabs>
          <w:tab w:leader="none" w:pos="12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$0.01 per share</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000957100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 IF THIS STATEMENT IS FILED PURSUANT TO RULES 13d-1(b)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13d-2(b)OR (c), CHECK WHETHER THE PERSON FILING IS A:</w:t>
      </w:r>
    </w:p>
    <w:p>
      <w:pPr>
        <w:spacing w:after="0" w:line="169" w:lineRule="exact"/>
        <w:rPr>
          <w:sz w:val="20"/>
          <w:szCs w:val="20"/>
          <w:color w:val="auto"/>
        </w:rPr>
      </w:pPr>
    </w:p>
    <w:p>
      <w:pPr>
        <w:ind w:left="1060" w:right="3259" w:hanging="1052"/>
        <w:spacing w:after="0" w:line="347" w:lineRule="auto"/>
        <w:tabs>
          <w:tab w:leader="none" w:pos="42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with(S)240.13d-1(b)(1)(ii)(G)</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 OWNERSHIP</w:t>
      </w:r>
    </w:p>
    <w:p>
      <w:pPr>
        <w:spacing w:after="0" w:line="201" w:lineRule="exact"/>
        <w:rPr>
          <w:sz w:val="20"/>
          <w:szCs w:val="20"/>
          <w:color w:val="auto"/>
        </w:rPr>
      </w:pPr>
    </w:p>
    <w:p>
      <w:pPr>
        <w:ind w:right="3259"/>
        <w:spacing w:after="0" w:line="274" w:lineRule="auto"/>
        <w:rPr>
          <w:sz w:val="20"/>
          <w:szCs w:val="20"/>
          <w:color w:val="auto"/>
        </w:rPr>
      </w:pPr>
      <w:r>
        <w:rPr>
          <w:rFonts w:ascii="Courier New" w:cs="Courier New" w:eastAsia="Courier New" w:hAnsi="Courier New"/>
          <w:sz w:val="18"/>
          <w:szCs w:val="18"/>
          <w:color w:val="auto"/>
        </w:rPr>
        <w:t>With respect to the beneficial ownership of each reporting person, see Items 5 through 8 of the cover pages to this Schedule 13G applicable to each such person (pp. 2-5), which are incorporated herein by reference.</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right="3359"/>
        <w:spacing w:after="0" w:line="347" w:lineRule="auto"/>
        <w:rPr>
          <w:sz w:val="20"/>
          <w:szCs w:val="20"/>
          <w:color w:val="auto"/>
        </w:rPr>
      </w:pPr>
      <w:r>
        <w:rPr>
          <w:rFonts w:ascii="Courier New" w:cs="Courier New" w:eastAsia="Courier New" w:hAnsi="Courier New"/>
          <w:sz w:val="18"/>
          <w:szCs w:val="18"/>
          <w:color w:val="auto"/>
        </w:rPr>
        <w:t>ITEM 6 - OWNERSHIP OF MORE THAN FIVE PERCENT ON BEHALF OF ANOTHER PERSON:</w:t>
      </w:r>
    </w:p>
    <w:p>
      <w:pPr>
        <w:sectPr>
          <w:pgSz w:w="11900" w:h="16838" w:orient="portrait"/>
          <w:cols w:equalWidth="0" w:num="1">
            <w:col w:w="10219"/>
          </w:cols>
          <w:pgMar w:left="240" w:top="110" w:right="1440" w:bottom="0" w:gutter="0" w:footer="0" w:header="0"/>
        </w:sectPr>
      </w:pPr>
    </w:p>
    <w:bookmarkStart w:id="5" w:name="page6"/>
    <w:bookmarkEnd w:id="5"/>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right="3779"/>
        <w:spacing w:after="0" w:line="402" w:lineRule="auto"/>
        <w:rPr>
          <w:sz w:val="20"/>
          <w:szCs w:val="20"/>
          <w:color w:val="auto"/>
        </w:rPr>
      </w:pPr>
      <w:r>
        <w:rPr>
          <w:rFonts w:ascii="Courier New" w:cs="Courier New" w:eastAsia="Courier New" w:hAnsi="Courier New"/>
          <w:sz w:val="16"/>
          <w:szCs w:val="16"/>
          <w:color w:val="auto"/>
        </w:rPr>
        <w:t>ITEM 7 - IDENTIFICATION OF THE SUBSIDIARIES WHICH ACQUIRED THE SECURITY BEING REPORTED ON BY THE PARENT HOLDING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NB Holdings Corporation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N.A.</w:t>
      </w:r>
    </w:p>
    <w:p>
      <w:pPr>
        <w:spacing w:after="0" w:line="238" w:lineRule="auto"/>
        <w:rPr>
          <w:sz w:val="20"/>
          <w:szCs w:val="20"/>
          <w:color w:val="auto"/>
        </w:rPr>
      </w:pPr>
      <w:r>
        <w:rPr>
          <w:rFonts w:ascii="Courier New" w:cs="Courier New" w:eastAsia="Courier New" w:hAnsi="Courier New"/>
          <w:sz w:val="18"/>
          <w:szCs w:val="18"/>
          <w:color w:val="auto"/>
        </w:rPr>
        <w:t>Banc of America Capital Management, LLC</w:t>
      </w:r>
    </w:p>
    <w:p>
      <w:pPr>
        <w:spacing w:after="0"/>
        <w:rPr>
          <w:sz w:val="20"/>
          <w:szCs w:val="20"/>
          <w:color w:val="auto"/>
        </w:rPr>
      </w:pPr>
      <w:r>
        <w:rPr>
          <w:rFonts w:ascii="Courier New" w:cs="Courier New" w:eastAsia="Courier New" w:hAnsi="Courier New"/>
          <w:sz w:val="18"/>
          <w:szCs w:val="18"/>
          <w:color w:val="auto"/>
        </w:rPr>
        <w:t>Banc of America Advisors, LLC</w:t>
      </w:r>
    </w:p>
    <w:p>
      <w:pPr>
        <w:spacing w:after="0"/>
        <w:rPr>
          <w:sz w:val="20"/>
          <w:szCs w:val="20"/>
          <w:color w:val="auto"/>
        </w:rPr>
      </w:pPr>
      <w:r>
        <w:rPr>
          <w:rFonts w:ascii="Courier New" w:cs="Courier New" w:eastAsia="Courier New" w:hAnsi="Courier New"/>
          <w:sz w:val="18"/>
          <w:szCs w:val="18"/>
          <w:color w:val="auto"/>
        </w:rPr>
        <w:t>Bank of America Trust Company of Delaware, N.A.</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 CERTIFICATION.</w:t>
      </w:r>
    </w:p>
    <w:p>
      <w:pPr>
        <w:spacing w:after="0" w:line="201" w:lineRule="exact"/>
        <w:rPr>
          <w:sz w:val="20"/>
          <w:szCs w:val="20"/>
          <w:color w:val="auto"/>
        </w:rPr>
      </w:pPr>
    </w:p>
    <w:p>
      <w:pPr>
        <w:ind w:right="2619"/>
        <w:spacing w:after="0" w:line="278" w:lineRule="auto"/>
        <w:rPr>
          <w:sz w:val="20"/>
          <w:szCs w:val="20"/>
          <w:color w:val="auto"/>
        </w:rPr>
      </w:pPr>
      <w:r>
        <w:rPr>
          <w:rFonts w:ascii="Courier New" w:cs="Courier New" w:eastAsia="Courier New" w:hAnsi="Courier New"/>
          <w:sz w:val="16"/>
          <w:szCs w:val="16"/>
          <w:color w:val="auto"/>
        </w:rPr>
        <w:t>By signing below the undersigned certifies that, to the best of their knowledge and belief, the securities referred to above were not acquired and are not held for the purpose of or with the effect of changing or influencing the control of the issuer of the securities and were</w:t>
      </w:r>
    </w:p>
    <w:p>
      <w:pPr>
        <w:spacing w:after="0" w:line="3" w:lineRule="exact"/>
        <w:rPr>
          <w:sz w:val="20"/>
          <w:szCs w:val="20"/>
          <w:color w:val="auto"/>
        </w:rPr>
      </w:pPr>
    </w:p>
    <w:p>
      <w:pPr>
        <w:ind w:right="3039"/>
        <w:spacing w:after="0" w:line="309" w:lineRule="auto"/>
        <w:rPr>
          <w:sz w:val="20"/>
          <w:szCs w:val="20"/>
          <w:color w:val="auto"/>
        </w:rPr>
      </w:pPr>
      <w:r>
        <w:rPr>
          <w:rFonts w:ascii="Courier New" w:cs="Courier New" w:eastAsia="Courier New" w:hAnsi="Courier New"/>
          <w:sz w:val="18"/>
          <w:szCs w:val="18"/>
          <w:color w:val="auto"/>
        </w:rPr>
        <w:t>not acquired and are not held in connection with or as a participant in any transaction having that purpose or effect.</w:t>
      </w:r>
    </w:p>
    <w:p>
      <w:pPr>
        <w:spacing w:after="0" w:line="51" w:lineRule="exact"/>
        <w:rPr>
          <w:sz w:val="20"/>
          <w:szCs w:val="20"/>
          <w:color w:val="auto"/>
        </w:rPr>
      </w:pPr>
    </w:p>
    <w:p>
      <w:pPr>
        <w:ind w:right="34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the undersigned certifies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11,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Corporation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N.A.</w:t>
      </w:r>
    </w:p>
    <w:p>
      <w:pPr>
        <w:spacing w:after="0" w:line="238" w:lineRule="auto"/>
        <w:rPr>
          <w:sz w:val="20"/>
          <w:szCs w:val="20"/>
          <w:color w:val="auto"/>
        </w:rPr>
      </w:pPr>
      <w:r>
        <w:rPr>
          <w:rFonts w:ascii="Courier New" w:cs="Courier New" w:eastAsia="Courier New" w:hAnsi="Courier New"/>
          <w:sz w:val="18"/>
          <w:szCs w:val="18"/>
          <w:color w:val="auto"/>
        </w:rPr>
        <w:t>Bank of America Trust Company of Delaware, N.A.</w:t>
      </w:r>
    </w:p>
    <w:p>
      <w:pPr>
        <w:spacing w:after="0"/>
        <w:rPr>
          <w:sz w:val="20"/>
          <w:szCs w:val="20"/>
          <w:color w:val="auto"/>
        </w:rPr>
      </w:pPr>
      <w:r>
        <w:rPr>
          <w:rFonts w:ascii="Courier New" w:cs="Courier New" w:eastAsia="Courier New" w:hAnsi="Courier New"/>
          <w:sz w:val="18"/>
          <w:szCs w:val="18"/>
          <w:color w:val="auto"/>
        </w:rPr>
        <w:t>NB Holdings Corporation</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F. Bowman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F. Bowman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Banc of America Capital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MICHAEL BERNADINO</w:t>
      </w:r>
    </w:p>
    <w:p>
      <w:pPr>
        <w:spacing w:after="0" w:line="201" w:lineRule="exact"/>
        <w:rPr>
          <w:sz w:val="20"/>
          <w:szCs w:val="20"/>
          <w:color w:val="auto"/>
        </w:rPr>
      </w:pPr>
    </w:p>
    <w:p>
      <w:pPr>
        <w:jc w:val="both"/>
        <w:ind w:right="3679"/>
        <w:spacing w:after="0" w:line="402" w:lineRule="auto"/>
        <w:rPr>
          <w:sz w:val="20"/>
          <w:szCs w:val="20"/>
          <w:color w:val="auto"/>
        </w:rPr>
      </w:pPr>
      <w:r>
        <w:rPr>
          <w:rFonts w:ascii="Courier New" w:cs="Courier New" w:eastAsia="Courier New" w:hAnsi="Courier New"/>
          <w:sz w:val="16"/>
          <w:szCs w:val="16"/>
          <w:color w:val="auto"/>
        </w:rPr>
        <w:t>Michael Bernadino as attorney-in-fact pursuant to the power of attorney dated February 14, 2002 attached hereto as exhibit B.</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Banc of America Advisors,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MICHAEL BERNADINO</w:t>
      </w:r>
    </w:p>
    <w:p>
      <w:pPr>
        <w:spacing w:after="0" w:line="201" w:lineRule="exact"/>
        <w:rPr>
          <w:sz w:val="20"/>
          <w:szCs w:val="20"/>
          <w:color w:val="auto"/>
        </w:rPr>
      </w:pPr>
    </w:p>
    <w:p>
      <w:pPr>
        <w:jc w:val="both"/>
        <w:ind w:right="3679"/>
        <w:spacing w:after="0" w:line="420" w:lineRule="auto"/>
        <w:rPr>
          <w:sz w:val="20"/>
          <w:szCs w:val="20"/>
          <w:color w:val="auto"/>
        </w:rPr>
      </w:pPr>
      <w:r>
        <w:rPr>
          <w:rFonts w:ascii="Courier New" w:cs="Courier New" w:eastAsia="Courier New" w:hAnsi="Courier New"/>
          <w:sz w:val="16"/>
          <w:szCs w:val="16"/>
          <w:color w:val="auto"/>
        </w:rPr>
        <w:t>Michael Bernadino as attorney-in-fact pursuant to the power of attorney dated February 14, 2002 attached hereto as exhibit C.</w:t>
      </w:r>
    </w:p>
    <w:p>
      <w:pPr>
        <w:spacing w:after="0" w:line="37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EXHIBIT A</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JOINT FILING AGREEMENT</w:t>
      </w:r>
    </w:p>
    <w:p>
      <w:pPr>
        <w:spacing w:after="0" w:line="372" w:lineRule="exact"/>
        <w:rPr>
          <w:sz w:val="20"/>
          <w:szCs w:val="20"/>
          <w:color w:val="auto"/>
        </w:rPr>
      </w:pPr>
    </w:p>
    <w:p>
      <w:pPr>
        <w:ind w:right="3779"/>
        <w:spacing w:after="0" w:line="289" w:lineRule="auto"/>
        <w:rPr>
          <w:sz w:val="20"/>
          <w:szCs w:val="20"/>
          <w:color w:val="auto"/>
        </w:rPr>
      </w:pPr>
      <w:r>
        <w:rPr>
          <w:rFonts w:ascii="Courier New" w:cs="Courier New" w:eastAsia="Courier New" w:hAnsi="Courier New"/>
          <w:sz w:val="16"/>
          <w:szCs w:val="16"/>
          <w:color w:val="auto"/>
        </w:rPr>
        <w:t>The undersigned hereby agrees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w:t>
      </w:r>
    </w:p>
    <w:p>
      <w:pPr>
        <w:sectPr>
          <w:pgSz w:w="11900" w:h="16845" w:orient="portrait"/>
          <w:cols w:equalWidth="0" w:num="1">
            <w:col w:w="10219"/>
          </w:cols>
          <w:pgMar w:left="240" w:top="110" w:right="1440" w:bottom="0" w:gutter="0" w:footer="0" w:header="0"/>
        </w:sectPr>
      </w:pPr>
    </w:p>
    <w:bookmarkStart w:id="6" w:name="page7"/>
    <w:bookmarkEnd w:id="6"/>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believe that such information is inaccurate.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11,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Corporation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N.A.</w:t>
      </w:r>
    </w:p>
    <w:p>
      <w:pPr>
        <w:spacing w:after="0" w:line="238" w:lineRule="auto"/>
        <w:rPr>
          <w:sz w:val="20"/>
          <w:szCs w:val="20"/>
          <w:color w:val="auto"/>
        </w:rPr>
      </w:pPr>
      <w:r>
        <w:rPr>
          <w:rFonts w:ascii="Courier New" w:cs="Courier New" w:eastAsia="Courier New" w:hAnsi="Courier New"/>
          <w:sz w:val="18"/>
          <w:szCs w:val="18"/>
          <w:color w:val="auto"/>
        </w:rPr>
        <w:t>Bank of America Trust Company of Delaware, N.A.</w:t>
      </w:r>
    </w:p>
    <w:p>
      <w:pPr>
        <w:spacing w:after="0"/>
        <w:rPr>
          <w:sz w:val="20"/>
          <w:szCs w:val="20"/>
          <w:color w:val="auto"/>
        </w:rPr>
      </w:pPr>
      <w:r>
        <w:rPr>
          <w:rFonts w:ascii="Courier New" w:cs="Courier New" w:eastAsia="Courier New" w:hAnsi="Courier New"/>
          <w:sz w:val="18"/>
          <w:szCs w:val="18"/>
          <w:color w:val="auto"/>
        </w:rPr>
        <w:t>NB Holdings Corporation</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F. Bowman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F. Bowman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Banc of America Capital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MICHAEL BERNADINO</w:t>
      </w:r>
    </w:p>
    <w:p>
      <w:pPr>
        <w:spacing w:after="0" w:line="201" w:lineRule="exact"/>
        <w:rPr>
          <w:sz w:val="20"/>
          <w:szCs w:val="20"/>
          <w:color w:val="auto"/>
        </w:rPr>
      </w:pPr>
    </w:p>
    <w:p>
      <w:pPr>
        <w:jc w:val="both"/>
        <w:ind w:right="3679"/>
        <w:spacing w:after="0" w:line="402" w:lineRule="auto"/>
        <w:rPr>
          <w:sz w:val="20"/>
          <w:szCs w:val="20"/>
          <w:color w:val="auto"/>
        </w:rPr>
      </w:pPr>
      <w:r>
        <w:rPr>
          <w:rFonts w:ascii="Courier New" w:cs="Courier New" w:eastAsia="Courier New" w:hAnsi="Courier New"/>
          <w:sz w:val="16"/>
          <w:szCs w:val="16"/>
          <w:color w:val="auto"/>
        </w:rPr>
        <w:t>Michael Bernadino as attorney-in-fact pursuant to the power of attorney dated February 14, 2002 attached hereto as exhibit B.</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Banc of America Advisors,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MICHAEL BERNADINO</w:t>
      </w:r>
    </w:p>
    <w:p>
      <w:pPr>
        <w:spacing w:after="0" w:line="201" w:lineRule="exact"/>
        <w:rPr>
          <w:sz w:val="20"/>
          <w:szCs w:val="20"/>
          <w:color w:val="auto"/>
        </w:rPr>
      </w:pPr>
    </w:p>
    <w:p>
      <w:pPr>
        <w:jc w:val="both"/>
        <w:ind w:right="3679"/>
        <w:spacing w:after="0" w:line="420" w:lineRule="auto"/>
        <w:rPr>
          <w:sz w:val="20"/>
          <w:szCs w:val="20"/>
          <w:color w:val="auto"/>
        </w:rPr>
      </w:pPr>
      <w:r>
        <w:rPr>
          <w:rFonts w:ascii="Courier New" w:cs="Courier New" w:eastAsia="Courier New" w:hAnsi="Courier New"/>
          <w:sz w:val="16"/>
          <w:szCs w:val="16"/>
          <w:color w:val="auto"/>
        </w:rPr>
        <w:t>Michael Bernadino as attorney-in-fact pursuant to the power of attorney dated February 14, 2002 attached hereto as exhibit C.</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 - POWER OF ATTORNEY</w:t>
      </w:r>
    </w:p>
    <w:p>
      <w:pPr>
        <w:spacing w:after="0" w:line="200" w:lineRule="exact"/>
        <w:rPr>
          <w:sz w:val="20"/>
          <w:szCs w:val="20"/>
          <w:color w:val="auto"/>
        </w:rPr>
      </w:pPr>
    </w:p>
    <w:p>
      <w:pPr>
        <w:spacing w:after="0" w:line="204" w:lineRule="exact"/>
        <w:rPr>
          <w:sz w:val="20"/>
          <w:szCs w:val="20"/>
          <w:color w:val="auto"/>
        </w:rPr>
      </w:pPr>
    </w:p>
    <w:p>
      <w:pPr>
        <w:ind w:right="3259" w:firstLine="843"/>
        <w:spacing w:after="0" w:line="274" w:lineRule="auto"/>
        <w:rPr>
          <w:sz w:val="20"/>
          <w:szCs w:val="20"/>
          <w:color w:val="auto"/>
        </w:rPr>
      </w:pPr>
      <w:r>
        <w:rPr>
          <w:rFonts w:ascii="Courier New" w:cs="Courier New" w:eastAsia="Courier New" w:hAnsi="Courier New"/>
          <w:sz w:val="16"/>
          <w:szCs w:val="16"/>
          <w:color w:val="auto"/>
        </w:rPr>
        <w:t>KNOW ALL PERSONS BY THESE PRESENTS, that Banc of America Capital Management, LLC hereby makes, constitutes and appoints Michael Bernadino and Vince Faughnan, and each of them acting individually, its true and lawful attorney with power to act without any other and with full power of substitution, to prepare, execute, deliver and file in its name and on its behalf, all filings required under Section 13 of the Securities Exchange</w:t>
      </w:r>
    </w:p>
    <w:p>
      <w:pPr>
        <w:spacing w:after="0" w:line="2"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8"/>
          <w:szCs w:val="18"/>
          <w:color w:val="auto"/>
        </w:rPr>
        <w:t>Act of 1934, and all exhibits thereto and all documents in support thereof or supplemental thereto, and any and all amendments or supplements to the foregoing, hereby ratifying and confirming all acts and things which said attorneys or attorney might do or cause to be done by virtue hereof.</w:t>
      </w:r>
    </w:p>
    <w:p>
      <w:pPr>
        <w:spacing w:after="0" w:line="96" w:lineRule="exact"/>
        <w:rPr>
          <w:sz w:val="20"/>
          <w:szCs w:val="20"/>
          <w:color w:val="auto"/>
        </w:rPr>
      </w:pPr>
    </w:p>
    <w:p>
      <w:pPr>
        <w:ind w:right="3159" w:firstLine="843"/>
        <w:spacing w:after="0" w:line="292" w:lineRule="auto"/>
        <w:rPr>
          <w:sz w:val="20"/>
          <w:szCs w:val="20"/>
          <w:color w:val="auto"/>
        </w:rPr>
      </w:pPr>
      <w:r>
        <w:rPr>
          <w:rFonts w:ascii="Courier New" w:cs="Courier New" w:eastAsia="Courier New" w:hAnsi="Courier New"/>
          <w:sz w:val="18"/>
          <w:szCs w:val="18"/>
          <w:color w:val="auto"/>
        </w:rPr>
        <w:t>IN WITNESS WHEREOF, Banc of America Capital Management, LLC has caused this power of attorney to be signed on its behalf as of the date indicated below.</w:t>
      </w:r>
    </w:p>
    <w:p>
      <w:pPr>
        <w:spacing w:after="0" w:line="6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BANC OF AMERICA CAPITAL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tabs>
          <w:tab w:leader="none" w:pos="3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EDWARD D. BEDARD</w:t>
      </w:r>
    </w:p>
    <w:p>
      <w:pPr>
        <w:spacing w:after="0" w:line="29" w:lineRule="exact"/>
        <w:rPr>
          <w:sz w:val="20"/>
          <w:szCs w:val="20"/>
          <w:color w:val="auto"/>
        </w:rPr>
      </w:pPr>
    </w:p>
    <w:p>
      <w:pPr>
        <w:ind w:left="4220"/>
        <w:spacing w:after="0"/>
        <w:tabs>
          <w:tab w:leader="none" w:pos="5040" w:val="left"/>
        </w:tabs>
        <w:rPr>
          <w:sz w:val="20"/>
          <w:szCs w:val="20"/>
          <w:color w:val="auto"/>
        </w:rPr>
      </w:pPr>
      <w:r>
        <w:rPr>
          <w:rFonts w:ascii="Courier New" w:cs="Courier New" w:eastAsia="Courier New" w:hAnsi="Courier New"/>
          <w:sz w:val="18"/>
          <w:szCs w:val="18"/>
          <w:color w:val="auto"/>
        </w:rPr>
        <w:t>Edward</w:t>
      </w:r>
      <w:r>
        <w:rPr>
          <w:sz w:val="20"/>
          <w:szCs w:val="20"/>
          <w:color w:val="auto"/>
        </w:rPr>
        <w:tab/>
      </w:r>
      <w:r>
        <w:rPr>
          <w:rFonts w:ascii="Courier New" w:cs="Courier New" w:eastAsia="Courier New" w:hAnsi="Courier New"/>
          <w:sz w:val="16"/>
          <w:szCs w:val="16"/>
          <w:color w:val="auto"/>
        </w:rPr>
        <w:t>D. Bedard</w:t>
      </w:r>
    </w:p>
    <w:p>
      <w:pPr>
        <w:ind w:left="4220"/>
        <w:spacing w:after="0"/>
        <w:rPr>
          <w:sz w:val="20"/>
          <w:szCs w:val="20"/>
          <w:color w:val="auto"/>
        </w:rPr>
      </w:pPr>
      <w:r>
        <w:rPr>
          <w:rFonts w:ascii="Courier New" w:cs="Courier New" w:eastAsia="Courier New" w:hAnsi="Courier New"/>
          <w:sz w:val="18"/>
          <w:szCs w:val="18"/>
          <w:color w:val="auto"/>
        </w:rPr>
        <w:t>Managing Director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C - POWER OF ATTORNEY</w:t>
      </w:r>
    </w:p>
    <w:p>
      <w:pPr>
        <w:spacing w:after="0" w:line="200" w:lineRule="exact"/>
        <w:rPr>
          <w:sz w:val="20"/>
          <w:szCs w:val="20"/>
          <w:color w:val="auto"/>
        </w:rPr>
      </w:pPr>
    </w:p>
    <w:p>
      <w:pPr>
        <w:spacing w:after="0" w:line="204" w:lineRule="exact"/>
        <w:rPr>
          <w:sz w:val="20"/>
          <w:szCs w:val="20"/>
          <w:color w:val="auto"/>
        </w:rPr>
      </w:pPr>
    </w:p>
    <w:p>
      <w:pPr>
        <w:ind w:right="2939" w:firstLine="843"/>
        <w:spacing w:after="0" w:line="287" w:lineRule="auto"/>
        <w:rPr>
          <w:sz w:val="20"/>
          <w:szCs w:val="20"/>
          <w:color w:val="auto"/>
        </w:rPr>
      </w:pPr>
      <w:r>
        <w:rPr>
          <w:rFonts w:ascii="Courier New" w:cs="Courier New" w:eastAsia="Courier New" w:hAnsi="Courier New"/>
          <w:sz w:val="16"/>
          <w:szCs w:val="16"/>
          <w:color w:val="auto"/>
        </w:rPr>
        <w:t>KNOW ALL PERSONS BY THESE PRESENTS, that Banc of America Advisors, LLC hereby makes, constitutes and appoints Michael Bernadino and Vince Faughnan, and each of them acting individually, its true and lawful attorney with power to act without any other and with full power of substitution, to prepare, execute, deliver and file in its name and on its behalf, all filings required under Section 13 of the Securities Exchange Act of 1934, and all exhibits thereto and all documents in support thereof or supplemental thereto, and any and all amendments or supplements to the foregoing, hereby</w:t>
      </w:r>
    </w:p>
    <w:p>
      <w:pPr>
        <w:sectPr>
          <w:pgSz w:w="11900" w:h="16847" w:orient="portrait"/>
          <w:cols w:equalWidth="0" w:num="1">
            <w:col w:w="10219"/>
          </w:cols>
          <w:pgMar w:left="240" w:top="110" w:right="1440" w:bottom="0" w:gutter="0" w:footer="0" w:header="0"/>
        </w:sectPr>
      </w:pPr>
    </w:p>
    <w:bookmarkStart w:id="7" w:name="page8"/>
    <w:bookmarkEnd w:id="7"/>
    <w:p>
      <w:pPr>
        <w:ind w:right="3359"/>
        <w:spacing w:after="0" w:line="402" w:lineRule="auto"/>
        <w:rPr>
          <w:sz w:val="20"/>
          <w:szCs w:val="20"/>
          <w:color w:val="auto"/>
        </w:rPr>
      </w:pPr>
      <w:r>
        <w:rPr>
          <w:rFonts w:ascii="Courier New" w:cs="Courier New" w:eastAsia="Courier New" w:hAnsi="Courier New"/>
          <w:sz w:val="16"/>
          <w:szCs w:val="16"/>
          <w:color w:val="auto"/>
        </w:rPr>
        <w:t>ratifying and confirming all acts and things which said attorneys or attorney might do or cause to be done by virtue hereof.</w:t>
      </w:r>
    </w:p>
    <w:p>
      <w:pPr>
        <w:spacing w:after="0" w:line="1" w:lineRule="exact"/>
        <w:rPr>
          <w:sz w:val="20"/>
          <w:szCs w:val="20"/>
          <w:color w:val="auto"/>
        </w:rPr>
      </w:pPr>
    </w:p>
    <w:p>
      <w:pPr>
        <w:ind w:right="3039" w:firstLine="843"/>
        <w:spacing w:after="0" w:line="292" w:lineRule="auto"/>
        <w:rPr>
          <w:sz w:val="20"/>
          <w:szCs w:val="20"/>
          <w:color w:val="auto"/>
        </w:rPr>
      </w:pPr>
      <w:r>
        <w:rPr>
          <w:rFonts w:ascii="Courier New" w:cs="Courier New" w:eastAsia="Courier New" w:hAnsi="Courier New"/>
          <w:sz w:val="18"/>
          <w:szCs w:val="18"/>
          <w:color w:val="auto"/>
        </w:rPr>
        <w:t>IN WITNESS WHEREOF, Banc of America Advisors, LLC has caused this power of attorney to be signed on its behalf as of the date indicated below.</w:t>
      </w:r>
    </w:p>
    <w:p>
      <w:pPr>
        <w:spacing w:after="0" w:line="6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BANC OF AMERICA ADVISORS,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tabs>
          <w:tab w:leader="none" w:pos="3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Edward D Bedard</w:t>
      </w:r>
    </w:p>
    <w:p>
      <w:pPr>
        <w:spacing w:after="0" w:line="2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Edward D. Bedard</w:t>
      </w:r>
    </w:p>
    <w:p>
      <w:pPr>
        <w:ind w:left="4220"/>
        <w:spacing w:after="0"/>
        <w:rPr>
          <w:sz w:val="20"/>
          <w:szCs w:val="20"/>
          <w:color w:val="auto"/>
        </w:rPr>
      </w:pPr>
      <w:r>
        <w:rPr>
          <w:rFonts w:ascii="Courier New" w:cs="Courier New" w:eastAsia="Courier New" w:hAnsi="Courier New"/>
          <w:sz w:val="18"/>
          <w:szCs w:val="18"/>
          <w:color w:val="auto"/>
        </w:rPr>
        <w:t>Managing Director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2002</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lowerRoman"/>
      <w:start w:val="10"/>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2"/>
      <w:numFmt w:val="bullet"/>
      <w:start w:val="1"/>
    </w:lvl>
  </w:abstractNum>
  <w:abstractNum w:abstractNumId="4">
    <w:nsid w:val="2901D82"/>
    <w:multiLevelType w:val="hybridMultilevel"/>
    <w:lvl w:ilvl="0">
      <w:lvlJc w:val="left"/>
      <w:lvlText w:val="3"/>
      <w:numFmt w:val="bullet"/>
      <w:start w:val="1"/>
    </w:lvl>
  </w:abstractNum>
  <w:abstractNum w:abstractNumId="5">
    <w:nsid w:val="3A95F874"/>
    <w:multiLevelType w:val="hybridMultilevel"/>
    <w:lvl w:ilvl="0">
      <w:lvlJc w:val="left"/>
      <w:lvlText w:val="4"/>
      <w:numFmt w:val="bullet"/>
      <w:start w:val="1"/>
    </w:lvl>
  </w:abstractNum>
  <w:abstractNum w:abstractNumId="6">
    <w:nsid w:val="8138641"/>
    <w:multiLevelType w:val="hybridMultilevel"/>
    <w:lvl w:ilvl="0">
      <w:lvlJc w:val="left"/>
      <w:lvlText w:val="5"/>
      <w:numFmt w:val="bullet"/>
      <w:start w:val="1"/>
    </w:lvl>
  </w:abstractNum>
  <w:abstractNum w:abstractNumId="7">
    <w:nsid w:val="1E7FF521"/>
    <w:multiLevelType w:val="hybridMultilevel"/>
    <w:lvl w:ilvl="0">
      <w:lvlJc w:val="left"/>
      <w:lvlText w:val="6"/>
      <w:numFmt w:val="bullet"/>
      <w:start w:val="1"/>
    </w:lvl>
  </w:abstractNum>
  <w:abstractNum w:abstractNumId="8">
    <w:nsid w:val="7C3DBD3D"/>
    <w:multiLevelType w:val="hybridMultilevel"/>
    <w:lvl w:ilvl="0">
      <w:lvlJc w:val="left"/>
      <w:lvlText w:val="%1"/>
      <w:numFmt w:val="decimal"/>
      <w:start w:val="10"/>
    </w:lvl>
  </w:abstractNum>
  <w:abstractNum w:abstractNumId="9">
    <w:nsid w:val="737B8DDC"/>
    <w:multiLevelType w:val="hybridMultilevel"/>
    <w:lvl w:ilvl="0">
      <w:lvlJc w:val="left"/>
      <w:lvlText w:val="%1"/>
      <w:numFmt w:val="decimal"/>
      <w:start w:val="1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2"/>
      <w:numFmt w:val="bullet"/>
      <w:start w:val="1"/>
    </w:lvl>
  </w:abstractNum>
  <w:abstractNum w:abstractNumId="12">
    <w:nsid w:val="4516DDE9"/>
    <w:multiLevelType w:val="hybridMultilevel"/>
    <w:lvl w:ilvl="0">
      <w:lvlJc w:val="left"/>
      <w:lvlText w:val="3"/>
      <w:numFmt w:val="bullet"/>
      <w:start w:val="1"/>
    </w:lvl>
  </w:abstractNum>
  <w:abstractNum w:abstractNumId="13">
    <w:nsid w:val="3006C83E"/>
    <w:multiLevelType w:val="hybridMultilevel"/>
    <w:lvl w:ilvl="0">
      <w:lvlJc w:val="left"/>
      <w:lvlText w:val="4"/>
      <w:numFmt w:val="bullet"/>
      <w:start w:val="1"/>
    </w:lvl>
  </w:abstractNum>
  <w:abstractNum w:abstractNumId="14">
    <w:nsid w:val="614FD4A1"/>
    <w:multiLevelType w:val="hybridMultilevel"/>
    <w:lvl w:ilvl="0">
      <w:lvlJc w:val="left"/>
      <w:lvlText w:val="5"/>
      <w:numFmt w:val="bullet"/>
      <w:start w:val="1"/>
    </w:lvl>
  </w:abstractNum>
  <w:abstractNum w:abstractNumId="15">
    <w:nsid w:val="419AC241"/>
    <w:multiLevelType w:val="hybridMultilevel"/>
    <w:lvl w:ilvl="0">
      <w:lvlJc w:val="left"/>
      <w:lvlText w:val="6"/>
      <w:numFmt w:val="bullet"/>
      <w:start w:val="1"/>
    </w:lvl>
  </w:abstractNum>
  <w:abstractNum w:abstractNumId="16">
    <w:nsid w:val="5577F8E1"/>
    <w:multiLevelType w:val="hybridMultilevel"/>
    <w:lvl w:ilvl="0">
      <w:lvlJc w:val="left"/>
      <w:lvlText w:val="9"/>
      <w:numFmt w:val="bullet"/>
      <w:start w:val="1"/>
    </w:lvl>
  </w:abstractNum>
  <w:abstractNum w:abstractNumId="17">
    <w:nsid w:val="440BADFC"/>
    <w:multiLevelType w:val="hybridMultilevel"/>
    <w:lvl w:ilvl="0">
      <w:lvlJc w:val="left"/>
      <w:lvlText w:val="%1"/>
      <w:numFmt w:val="decimal"/>
      <w:start w:val="10"/>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2"/>
      <w:numFmt w:val="bullet"/>
      <w:start w:val="1"/>
    </w:lvl>
  </w:abstractNum>
  <w:abstractNum w:abstractNumId="20">
    <w:nsid w:val="77465F01"/>
    <w:multiLevelType w:val="hybridMultilevel"/>
    <w:lvl w:ilvl="0">
      <w:lvlJc w:val="left"/>
      <w:lvlText w:val="3"/>
      <w:numFmt w:val="bullet"/>
      <w:start w:val="1"/>
    </w:lvl>
  </w:abstractNum>
  <w:abstractNum w:abstractNumId="21">
    <w:nsid w:val="7724C67E"/>
    <w:multiLevelType w:val="hybridMultilevel"/>
    <w:lvl w:ilvl="0">
      <w:lvlJc w:val="left"/>
      <w:lvlText w:val="4"/>
      <w:numFmt w:val="bullet"/>
      <w:start w:val="1"/>
    </w:lvl>
  </w:abstractNum>
  <w:abstractNum w:abstractNumId="22">
    <w:nsid w:val="5C482A97"/>
    <w:multiLevelType w:val="hybridMultilevel"/>
    <w:lvl w:ilvl="0">
      <w:lvlJc w:val="left"/>
      <w:lvlText w:val="5"/>
      <w:numFmt w:val="bullet"/>
      <w:start w:val="1"/>
    </w:lvl>
  </w:abstractNum>
  <w:abstractNum w:abstractNumId="23">
    <w:nsid w:val="2463B9EA"/>
    <w:multiLevelType w:val="hybridMultilevel"/>
    <w:lvl w:ilvl="0">
      <w:lvlJc w:val="left"/>
      <w:lvlText w:val="9"/>
      <w:numFmt w:val="bullet"/>
      <w:start w:val="1"/>
    </w:lvl>
  </w:abstractNum>
  <w:abstractNum w:abstractNumId="24">
    <w:nsid w:val="5E884ADC"/>
    <w:multiLevelType w:val="hybridMultilevel"/>
    <w:lvl w:ilvl="0">
      <w:lvlJc w:val="left"/>
      <w:lvlText w:val="%1"/>
      <w:numFmt w:val="decimal"/>
      <w:start w:val="10"/>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1"/>
      <w:numFmt w:val="bullet"/>
      <w:start w:val="1"/>
    </w:lvl>
  </w:abstractNum>
  <w:abstractNum w:abstractNumId="27">
    <w:nsid w:val="580BD78F"/>
    <w:multiLevelType w:val="hybridMultilevel"/>
    <w:lvl w:ilvl="0">
      <w:lvlJc w:val="left"/>
      <w:lvlText w:val="2"/>
      <w:numFmt w:val="bullet"/>
      <w:start w:val="1"/>
    </w:lvl>
  </w:abstractNum>
  <w:abstractNum w:abstractNumId="28">
    <w:nsid w:val="153EA438"/>
    <w:multiLevelType w:val="hybridMultilevel"/>
    <w:lvl w:ilvl="0">
      <w:lvlJc w:val="left"/>
      <w:lvlText w:val="3"/>
      <w:numFmt w:val="bullet"/>
      <w:start w:val="1"/>
    </w:lvl>
  </w:abstractNum>
  <w:abstractNum w:abstractNumId="29">
    <w:nsid w:val="3855585C"/>
    <w:multiLevelType w:val="hybridMultilevel"/>
    <w:lvl w:ilvl="0">
      <w:lvlJc w:val="left"/>
      <w:lvlText w:val="4"/>
      <w:numFmt w:val="bullet"/>
      <w:start w:val="1"/>
    </w:lvl>
  </w:abstractNum>
  <w:abstractNum w:abstractNumId="30">
    <w:nsid w:val="70A64E2A"/>
    <w:multiLevelType w:val="hybridMultilevel"/>
    <w:lvl w:ilvl="0">
      <w:lvlJc w:val="left"/>
      <w:lvlText w:val="5"/>
      <w:numFmt w:val="bullet"/>
      <w:start w:val="1"/>
    </w:lvl>
  </w:abstractNum>
  <w:abstractNum w:abstractNumId="31">
    <w:nsid w:val="6A2342EC"/>
    <w:multiLevelType w:val="hybridMultilevel"/>
    <w:lvl w:ilvl="0">
      <w:lvlJc w:val="left"/>
      <w:lvlText w:val="9"/>
      <w:numFmt w:val="bullet"/>
      <w:start w:val="1"/>
    </w:lvl>
  </w:abstractNum>
  <w:abstractNum w:abstractNumId="32">
    <w:nsid w:val="2A487CB0"/>
    <w:multiLevelType w:val="hybridMultilevel"/>
    <w:lvl w:ilvl="0">
      <w:lvlJc w:val="left"/>
      <w:lvlText w:val="%1"/>
      <w:numFmt w:val="decimal"/>
      <w:start w:val="10"/>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1"/>
      <w:numFmt w:val="bullet"/>
      <w:start w:val="1"/>
    </w:lvl>
  </w:abstractNum>
  <w:abstractNum w:abstractNumId="35">
    <w:nsid w:val="2CD89A32"/>
    <w:multiLevelType w:val="hybridMultilevel"/>
    <w:lvl w:ilvl="0">
      <w:lvlJc w:val="left"/>
      <w:lvlText w:val="2"/>
      <w:numFmt w:val="bullet"/>
      <w:start w:val="1"/>
    </w:lvl>
  </w:abstractNum>
  <w:abstractNum w:abstractNumId="36">
    <w:nsid w:val="57E4CCAF"/>
    <w:multiLevelType w:val="hybridMultilevel"/>
    <w:lvl w:ilvl="0">
      <w:lvlJc w:val="left"/>
      <w:lvlText w:val="3"/>
      <w:numFmt w:val="bullet"/>
      <w:start w:val="1"/>
    </w:lvl>
  </w:abstractNum>
  <w:abstractNum w:abstractNumId="37">
    <w:nsid w:val="7A6D8D3C"/>
    <w:multiLevelType w:val="hybridMultilevel"/>
    <w:lvl w:ilvl="0">
      <w:lvlJc w:val="left"/>
      <w:lvlText w:val="4"/>
      <w:numFmt w:val="bullet"/>
      <w:start w:val="1"/>
    </w:lvl>
  </w:abstractNum>
  <w:abstractNum w:abstractNumId="38">
    <w:nsid w:val="4B588F54"/>
    <w:multiLevelType w:val="hybridMultilevel"/>
    <w:lvl w:ilvl="0">
      <w:lvlJc w:val="left"/>
      <w:lvlText w:val="5"/>
      <w:numFmt w:val="bullet"/>
      <w:start w:val="1"/>
    </w:lvl>
  </w:abstractNum>
  <w:abstractNum w:abstractNumId="39">
    <w:nsid w:val="542289EC"/>
    <w:multiLevelType w:val="hybridMultilevel"/>
    <w:lvl w:ilvl="0">
      <w:lvlJc w:val="left"/>
      <w:lvlText w:val="6"/>
      <w:numFmt w:val="bullet"/>
      <w:start w:val="1"/>
    </w:lvl>
  </w:abstractNum>
  <w:abstractNum w:abstractNumId="40">
    <w:nsid w:val="6DE91B18"/>
    <w:multiLevelType w:val="hybridMultilevel"/>
    <w:lvl w:ilvl="0">
      <w:lvlJc w:val="left"/>
      <w:lvlText w:val="9"/>
      <w:numFmt w:val="bullet"/>
      <w:start w:val="1"/>
    </w:lvl>
  </w:abstractNum>
  <w:abstractNum w:abstractNumId="41">
    <w:nsid w:val="38437FDB"/>
    <w:multiLevelType w:val="hybridMultilevel"/>
    <w:lvl w:ilvl="0">
      <w:lvlJc w:val="left"/>
      <w:lvlText w:val="%1"/>
      <w:numFmt w:val="decimal"/>
      <w:start w:val="10"/>
    </w:lvl>
  </w:abstractNum>
  <w:abstractNum w:abstractNumId="42">
    <w:nsid w:val="7644A45C"/>
    <w:multiLevelType w:val="hybridMultilevel"/>
    <w:lvl w:ilvl="0">
      <w:lvlJc w:val="left"/>
      <w:lvlText w:val="1"/>
      <w:numFmt w:val="bullet"/>
      <w:start w:val="1"/>
    </w:lvl>
  </w:abstractNum>
  <w:abstractNum w:abstractNumId="43">
    <w:nsid w:val="32FFF902"/>
    <w:multiLevelType w:val="hybridMultilevel"/>
    <w:lvl w:ilvl="0">
      <w:lvlJc w:val="left"/>
      <w:lvlText w:val="2"/>
      <w:numFmt w:val="bullet"/>
      <w:start w:val="1"/>
    </w:lvl>
  </w:abstractNum>
  <w:abstractNum w:abstractNumId="44">
    <w:nsid w:val="684A481A"/>
    <w:multiLevelType w:val="hybridMultilevel"/>
    <w:lvl w:ilvl="0">
      <w:lvlJc w:val="left"/>
      <w:lvlText w:val="3"/>
      <w:numFmt w:val="bullet"/>
      <w:start w:val="1"/>
    </w:lvl>
  </w:abstractNum>
  <w:abstractNum w:abstractNumId="45">
    <w:nsid w:val="579478FE"/>
    <w:multiLevelType w:val="hybridMultilevel"/>
    <w:lvl w:ilvl="0">
      <w:lvlJc w:val="left"/>
      <w:lvlText w:val="4"/>
      <w:numFmt w:val="bullet"/>
      <w:start w:val="1"/>
    </w:lvl>
  </w:abstractNum>
  <w:abstractNum w:abstractNumId="46">
    <w:nsid w:val="749ABB43"/>
    <w:multiLevelType w:val="hybridMultilevel"/>
    <w:lvl w:ilvl="0">
      <w:lvlJc w:val="left"/>
      <w:lvlText w:val="5"/>
      <w:numFmt w:val="bullet"/>
      <w:start w:val="1"/>
    </w:lvl>
  </w:abstractNum>
  <w:abstractNum w:abstractNumId="47">
    <w:nsid w:val="3DC240FB"/>
    <w:multiLevelType w:val="hybridMultilevel"/>
    <w:lvl w:ilvl="0">
      <w:lvlJc w:val="left"/>
      <w:lvlText w:val="7"/>
      <w:numFmt w:val="bullet"/>
      <w:start w:val="1"/>
    </w:lvl>
  </w:abstractNum>
  <w:abstractNum w:abstractNumId="48">
    <w:nsid w:val="1BA026FA"/>
    <w:multiLevelType w:val="hybridMultilevel"/>
    <w:lvl w:ilvl="0">
      <w:lvlJc w:val="left"/>
      <w:lvlText w:val="9"/>
      <w:numFmt w:val="bullet"/>
      <w:start w:val="1"/>
    </w:lvl>
  </w:abstractNum>
  <w:abstractNum w:abstractNumId="49">
    <w:nsid w:val="79A1DEAA"/>
    <w:multiLevelType w:val="hybridMultilevel"/>
    <w:lvl w:ilvl="0">
      <w:lvlJc w:val="left"/>
      <w:lvlText w:val="%1"/>
      <w:numFmt w:val="decimal"/>
      <w:start w:val="10"/>
    </w:lvl>
  </w:abstractNum>
  <w:abstractNum w:abstractNumId="50">
    <w:nsid w:val="75C6C33A"/>
    <w:multiLevelType w:val="hybridMultilevel"/>
    <w:lvl w:ilvl="0">
      <w:lvlJc w:val="left"/>
      <w:lvlText w:val="(%1)"/>
      <w:numFmt w:val="lowerLetter"/>
      <w:start w:val="2"/>
    </w:lvl>
  </w:abstractNum>
  <w:abstractNum w:abstractNumId="51">
    <w:nsid w:val="12E685FB"/>
    <w:multiLevelType w:val="hybridMultilevel"/>
    <w:lvl w:ilvl="0">
      <w:lvlJc w:val="left"/>
      <w:lvlText w:val="(%1)"/>
      <w:numFmt w:val="lowerLetter"/>
      <w:start w:val="2"/>
    </w:lvl>
  </w:abstractNum>
  <w:abstractNum w:abstractNumId="52">
    <w:nsid w:val="70C6A529"/>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2019-12-13T15:04:28Z</dcterms:created>
  <dcterms:modified xsi:type="dcterms:W3CDTF">2019-12-13T15:04:28Z</dcterms:modified>
</cp:coreProperties>
</file>