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9 )*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ABM Industries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000957100</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March 29,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000957100</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84,903</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7,790</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6,649,338</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88,433</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6,737,771</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10.25%</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7"/>
          <w:szCs w:val="17"/>
          <w:color w:val="auto"/>
        </w:rPr>
        <w:t>ABM Industries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One Liberty Plaza</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7th Floor</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New York, NY 10006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000957100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6,737,771</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84,903</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7,790</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6,649,338 (iv) shared power to dispose or to direct the disposition of: 88,433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04/10/2018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80,643 shares or .12%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12,050 shares or .01%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2019-12-16T11:24:44Z</dcterms:created>
  <dcterms:modified xsi:type="dcterms:W3CDTF">2019-12-16T11:24:44Z</dcterms:modified>
</cp:coreProperties>
</file>