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26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267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CHIN DEAN A</w:t>
              </w:r>
            </w:hyperlink>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ABM INDUSTRIES INC /DE/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ABM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60" w:type="dxa"/>
            <w:vAlign w:val="bottom"/>
            <w:tcBorders>
              <w:top w:val="single" w:sz="8" w:color="0000EE"/>
            </w:tcBorders>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00" w:type="dxa"/>
            <w:vAlign w:val="bottom"/>
            <w:tcBorders>
              <w:top w:val="single" w:sz="8" w:color="0000EE"/>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15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600" w:type="dxa"/>
            <w:vAlign w:val="bottom"/>
            <w:tcBorders>
              <w:top w:val="single" w:sz="8" w:color="EEEEEE"/>
            </w:tcBorders>
          </w:tcPr>
          <w:p>
            <w:pPr>
              <w:spacing w:after="0"/>
              <w:rPr>
                <w:sz w:val="4"/>
                <w:szCs w:val="4"/>
                <w:color w:val="auto"/>
              </w:rPr>
            </w:pPr>
          </w:p>
        </w:tc>
        <w:tc>
          <w:tcPr>
            <w:tcW w:w="700" w:type="dxa"/>
            <w:vAlign w:val="bottom"/>
            <w:tcBorders>
              <w:top w:val="single" w:sz="8" w:color="EEEEEE"/>
            </w:tcBorders>
          </w:tcPr>
          <w:p>
            <w:pPr>
              <w:spacing w:after="0"/>
              <w:rPr>
                <w:sz w:val="4"/>
                <w:szCs w:val="4"/>
                <w:color w:val="auto"/>
              </w:rPr>
            </w:pPr>
          </w:p>
        </w:tc>
        <w:tc>
          <w:tcPr>
            <w:tcW w:w="156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LIBERTY PLAZA</w:t>
            </w:r>
          </w:p>
        </w:tc>
        <w:tc>
          <w:tcPr>
            <w:tcW w:w="1560" w:type="dxa"/>
            <w:vAlign w:val="bottom"/>
          </w:tcPr>
          <w:p>
            <w:pPr>
              <w:spacing w:after="0"/>
              <w:rPr>
                <w:sz w:val="19"/>
                <w:szCs w:val="19"/>
                <w:color w:val="auto"/>
              </w:rPr>
            </w:pPr>
          </w:p>
        </w:tc>
        <w:tc>
          <w:tcPr>
            <w:tcW w:w="28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01/07/2025</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7TH FL</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65"/>
        <w:spacing w:after="0"/>
        <w:rPr>
          <w:sz w:val="20"/>
          <w:szCs w:val="20"/>
          <w:color w:val="auto"/>
        </w:rPr>
      </w:pPr>
      <w:r>
        <w:rPr>
          <w:rFonts w:ascii="Times New Roman" w:cs="Times New Roman" w:eastAsia="Times New Roman" w:hAnsi="Times New Roman"/>
          <w:sz w:val="17"/>
          <w:szCs w:val="17"/>
          <w:color w:val="0000FF"/>
        </w:rPr>
        <w:t>SVP - Chief Accounting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10006</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jc w:val="center"/>
              <w:ind w:left="60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780" w:type="dxa"/>
            <w:vAlign w:val="bottom"/>
            <w:gridSpan w:val="3"/>
          </w:tcPr>
          <w:p>
            <w:pPr>
              <w:jc w:val="center"/>
              <w:ind w:left="585"/>
              <w:spacing w:after="0"/>
              <w:rPr>
                <w:sz w:val="20"/>
                <w:szCs w:val="20"/>
                <w:color w:val="auto"/>
              </w:rPr>
            </w:pPr>
            <w:r>
              <w:rPr>
                <w:rFonts w:ascii="Times New Roman" w:cs="Times New Roman" w:eastAsia="Times New Roman" w:hAnsi="Times New Roman"/>
                <w:sz w:val="17"/>
                <w:szCs w:val="17"/>
                <w:color w:val="0000FF"/>
              </w:rPr>
              <w:t>01/07/2025</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256</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jc w:val="center"/>
              <w:ind w:left="2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50.14</w:t>
            </w: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18,285</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rPr>
              <w:t>01/08/2025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3,106</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ind w:left="2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0.0000</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21,391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780" w:type="dxa"/>
            <w:vAlign w:val="bottom"/>
            <w:gridSpan w:val="3"/>
          </w:tcPr>
          <w:p>
            <w:pPr>
              <w:jc w:val="center"/>
              <w:ind w:left="585"/>
              <w:spacing w:after="0"/>
              <w:rPr>
                <w:sz w:val="20"/>
                <w:szCs w:val="20"/>
                <w:color w:val="auto"/>
              </w:rPr>
            </w:pPr>
            <w:r>
              <w:rPr>
                <w:rFonts w:ascii="Times New Roman" w:cs="Times New Roman" w:eastAsia="Times New Roman" w:hAnsi="Times New Roman"/>
                <w:sz w:val="17"/>
                <w:szCs w:val="17"/>
                <w:color w:val="0000FF"/>
              </w:rPr>
              <w:t>01/08/2025</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1,269</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jc w:val="center"/>
              <w:ind w:left="2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50.97</w:t>
            </w: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20,122</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rPr>
              <w:t>01/09/2025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3,649</w:t>
            </w:r>
            <w:r>
              <w:rPr>
                <w:rFonts w:ascii="Times New Roman" w:cs="Times New Roman" w:eastAsia="Times New Roman" w:hAnsi="Times New Roman"/>
                <w:sz w:val="22"/>
                <w:szCs w:val="22"/>
                <w:color w:val="008000"/>
                <w:w w:val="93"/>
                <w:vertAlign w:val="superscript"/>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ind w:left="2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0.0000</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23,771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rPr>
              <w:t>01/09/2025</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568</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2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50.97</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23,203</w:t>
            </w:r>
            <w:r>
              <w:rPr>
                <w:rFonts w:ascii="Times New Roman" w:cs="Times New Roman" w:eastAsia="Times New Roman" w:hAnsi="Times New Roman"/>
                <w:sz w:val="22"/>
                <w:szCs w:val="22"/>
                <w:color w:val="008000"/>
                <w:w w:val="97"/>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6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Issuer common stock acquired pursuant to vesting of relative-total stockholder return modified performance shares that were granted to the reporting person in January 2022 and have vested based upon the satisfaction of performance criteria specified for the award at the time of grant.</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granted under the 2021 Equity and Incentive Compensation Plan, representing a contingent right to receive shares of common stock. Such RSUs vest in three equal annual installments beginning a year from the grant date, and will settle in shares of common stock. Dividend equivalent rights will accrue.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acquired pursuant to dividend reinvestment in transactions exempt from Section 16 pursuant to Rule 16a-11.</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David R. Goldman, by</w:t>
            </w:r>
          </w:p>
        </w:tc>
        <w:tc>
          <w:tcPr>
            <w:tcW w:w="2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01/10/2025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92719" TargetMode="External"/><Relationship Id="rId14"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2025-01-10T16:04:54Z</dcterms:created>
  <dcterms:modified xsi:type="dcterms:W3CDTF">2025-01-10T16:04:54Z</dcterms:modified>
</cp:coreProperties>
</file>