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bidi w:val="0"/>
        <w:spacing w:before="0" w:after="0"/>
        <w:jc w:val="left"/>
        <w:rPr>
          <w:sz w:val="4"/>
          <w:szCs w:val="4"/>
        </w:rPr>
      </w:pPr>
      <w:r>
        <w:rPr>
          <w:sz w:val="4"/>
          <w:szCs w:val="4"/>
        </w:rPr>
      </w:r>
      <w:bookmarkStart w:id="0" w:name="header"/>
      <w:bookmarkStart w:id="1" w:name="primary_doc.xml.htm"/>
      <w:bookmarkStart w:id="2" w:name="ksprimary_doc"/>
      <w:bookmarkStart w:id="3" w:name="header"/>
      <w:bookmarkStart w:id="4" w:name="primary_doc.xml.htm"/>
      <w:bookmarkStart w:id="5" w:name="ksprimary_doc"/>
      <w:bookmarkEnd w:id="3"/>
      <w:bookmarkEnd w:id="4"/>
      <w:bookmarkEnd w:id="5"/>
    </w:p>
    <w:tbl>
      <w:tblPr>
        <w:tblW w:w="10205" w:type="dxa"/>
        <w:jc w:val="left"/>
        <w:tblInd w:w="0" w:type="dxa"/>
        <w:tblLayout w:type="fixed"/>
        <w:tblCellMar>
          <w:top w:w="28" w:type="dxa"/>
          <w:left w:w="28" w:type="dxa"/>
          <w:bottom w:w="28" w:type="dxa"/>
          <w:right w:w="28" w:type="dxa"/>
        </w:tblCellMar>
      </w:tblPr>
      <w:tblGrid>
        <w:gridCol w:w="2255"/>
        <w:gridCol w:w="5564"/>
        <w:gridCol w:w="2386"/>
      </w:tblGrid>
      <w:tr>
        <w:trPr/>
        <w:tc>
          <w:tcPr>
            <w:tcW w:w="2255" w:type="dxa"/>
            <w:tcBorders/>
            <w:vAlign w:val="center"/>
          </w:tcPr>
          <w:p>
            <w:pPr>
              <w:pStyle w:val="TableContents"/>
              <w:bidi w:val="0"/>
              <w:spacing w:before="0" w:after="283"/>
              <w:jc w:val="left"/>
              <w:rPr/>
            </w:pPr>
            <w:r>
              <w:rPr/>
              <w:t>Form 144 Filer Information</w:t>
            </w:r>
          </w:p>
        </w:tc>
        <w:tc>
          <w:tcPr>
            <w:tcW w:w="5564" w:type="dxa"/>
            <w:vMerge w:val="restart"/>
            <w:tcBorders/>
            <w:vAlign w:val="center"/>
          </w:tcPr>
          <w:p>
            <w:pPr>
              <w:pStyle w:val="TableContents"/>
              <w:bidi w:val="0"/>
              <w:jc w:val="left"/>
              <w:rPr/>
            </w:pPr>
            <w:r>
              <w:rPr/>
              <w:t xml:space="preserve">UNITED STATES </w:t>
              <w:br/>
              <w:t xml:space="preserve">SECURITIES AND EXCHANGE COMMISSION </w:t>
              <w:br/>
              <w:t xml:space="preserve">Washington, D.C. 20549 </w:t>
              <w:br/>
              <w:br/>
              <w:t xml:space="preserve">Form 144 </w:t>
            </w:r>
          </w:p>
          <w:p>
            <w:pPr>
              <w:pStyle w:val="TableContents"/>
              <w:bidi w:val="0"/>
              <w:spacing w:before="0" w:after="0"/>
              <w:jc w:val="left"/>
              <w:rPr/>
            </w:pPr>
            <w:r>
              <w:rPr/>
              <w:t xml:space="preserve">NOTICE OF PROPOSED SALE OF SECURITIES </w:t>
              <w:br/>
              <w:t xml:space="preserve">PURSUANT TO RULE 144 UNDER THE SECURITIES ACT OF 1933 </w:t>
            </w:r>
          </w:p>
        </w:tc>
        <w:tc>
          <w:tcPr>
            <w:tcW w:w="2386" w:type="dxa"/>
            <w:tcBorders/>
            <w:vAlign w:val="center"/>
          </w:tcPr>
          <w:p>
            <w:pPr>
              <w:pStyle w:val="TableContents"/>
              <w:bidi w:val="0"/>
              <w:spacing w:before="0" w:after="283"/>
              <w:jc w:val="left"/>
              <w:rPr>
                <w:sz w:val="4"/>
                <w:szCs w:val="4"/>
              </w:rPr>
            </w:pPr>
            <w:r>
              <w:rPr>
                <w:sz w:val="4"/>
                <w:szCs w:val="4"/>
              </w:rPr>
            </w:r>
          </w:p>
        </w:tc>
      </w:tr>
      <w:tr>
        <w:trPr/>
        <w:tc>
          <w:tcPr>
            <w:tcW w:w="2255" w:type="dxa"/>
            <w:tcBorders/>
            <w:vAlign w:val="center"/>
          </w:tcPr>
          <w:p>
            <w:pPr>
              <w:pStyle w:val="TableContents"/>
              <w:bidi w:val="0"/>
              <w:spacing w:before="0" w:after="283"/>
              <w:jc w:val="center"/>
              <w:rPr/>
            </w:pPr>
            <w:r>
              <w:rPr/>
              <w:t>FORM 144</w:t>
            </w:r>
          </w:p>
        </w:tc>
        <w:tc>
          <w:tcPr>
            <w:tcW w:w="5564" w:type="dxa"/>
            <w:vMerge w:val="continue"/>
            <w:tcBorders/>
            <w:vAlign w:val="center"/>
          </w:tcPr>
          <w:p>
            <w:pPr>
              <w:pStyle w:val="Normal"/>
              <w:bidi w:val="0"/>
              <w:jc w:val="left"/>
              <w:rPr/>
            </w:pPr>
            <w:r>
              <w:rPr/>
            </w:r>
          </w:p>
        </w:tc>
        <w:tc>
          <w:tcPr>
            <w:tcW w:w="2386" w:type="dxa"/>
            <w:tcBorders/>
            <w:vAlign w:val="center"/>
          </w:tcPr>
          <w:p>
            <w:pPr>
              <w:pStyle w:val="TableContents"/>
              <w:bidi w:val="0"/>
              <w:spacing w:before="0" w:after="283"/>
              <w:jc w:val="left"/>
              <w:rPr>
                <w:sz w:val="4"/>
                <w:szCs w:val="4"/>
              </w:rPr>
            </w:pPr>
            <w:r>
              <w:rPr>
                <w:sz w:val="4"/>
                <w:szCs w:val="4"/>
              </w:rPr>
            </w:r>
          </w:p>
        </w:tc>
      </w:tr>
    </w:tbl>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Heading1"/>
        <w:bidi w:val="0"/>
        <w:jc w:val="left"/>
        <w:rPr/>
      </w:pPr>
      <w:r>
        <w:rPr/>
        <w:t>144: Filer Information</w:t>
      </w:r>
    </w:p>
    <w:tbl>
      <w:tblPr>
        <w:tblW w:w="5307" w:type="dxa"/>
        <w:jc w:val="left"/>
        <w:tblInd w:w="0" w:type="dxa"/>
        <w:tblLayout w:type="fixed"/>
        <w:tblCellMar>
          <w:top w:w="28" w:type="dxa"/>
          <w:left w:w="28" w:type="dxa"/>
          <w:bottom w:w="28" w:type="dxa"/>
          <w:right w:w="28" w:type="dxa"/>
        </w:tblCellMar>
      </w:tblPr>
      <w:tblGrid>
        <w:gridCol w:w="3316"/>
        <w:gridCol w:w="1991"/>
      </w:tblGrid>
      <w:tr>
        <w:trPr/>
        <w:tc>
          <w:tcPr>
            <w:tcW w:w="3316" w:type="dxa"/>
            <w:tcBorders/>
            <w:vAlign w:val="center"/>
          </w:tcPr>
          <w:p>
            <w:pPr>
              <w:pStyle w:val="TableContents"/>
              <w:bidi w:val="0"/>
              <w:spacing w:before="0" w:after="283"/>
              <w:jc w:val="left"/>
              <w:rPr/>
            </w:pPr>
            <w:r>
              <w:rPr/>
              <w:t>Filer CIK</w:t>
            </w:r>
          </w:p>
        </w:tc>
        <w:tc>
          <w:tcPr>
            <w:tcW w:w="1991" w:type="dxa"/>
            <w:tcBorders/>
            <w:vAlign w:val="center"/>
          </w:tcPr>
          <w:p>
            <w:pPr>
              <w:pStyle w:val="TableContents"/>
              <w:bidi w:val="0"/>
              <w:spacing w:before="0" w:after="0"/>
              <w:jc w:val="left"/>
              <w:rPr/>
            </w:pPr>
            <w:r>
              <w:rPr/>
              <w:t>0001669091</w:t>
            </w:r>
          </w:p>
        </w:tc>
      </w:tr>
      <w:tr>
        <w:trPr/>
        <w:tc>
          <w:tcPr>
            <w:tcW w:w="3316" w:type="dxa"/>
            <w:tcBorders/>
            <w:vAlign w:val="center"/>
          </w:tcPr>
          <w:p>
            <w:pPr>
              <w:pStyle w:val="TableContents"/>
              <w:bidi w:val="0"/>
              <w:spacing w:before="0" w:after="283"/>
              <w:jc w:val="left"/>
              <w:rPr/>
            </w:pPr>
            <w:r>
              <w:rPr/>
              <w:t>Filer CCC</w:t>
            </w:r>
          </w:p>
        </w:tc>
        <w:tc>
          <w:tcPr>
            <w:tcW w:w="1991" w:type="dxa"/>
            <w:tcBorders/>
            <w:vAlign w:val="center"/>
          </w:tcPr>
          <w:p>
            <w:pPr>
              <w:pStyle w:val="TableContents"/>
              <w:bidi w:val="0"/>
              <w:spacing w:before="0" w:after="0"/>
              <w:jc w:val="left"/>
              <w:rPr/>
            </w:pPr>
            <w:r>
              <w:rPr/>
              <w:t>XXXXXXXX</w:t>
            </w:r>
          </w:p>
        </w:tc>
      </w:tr>
      <w:tr>
        <w:trPr/>
        <w:tc>
          <w:tcPr>
            <w:tcW w:w="3316" w:type="dxa"/>
            <w:tcBorders/>
            <w:vAlign w:val="center"/>
          </w:tcPr>
          <w:p>
            <w:pPr>
              <w:pStyle w:val="TableContents"/>
              <w:bidi w:val="0"/>
              <w:spacing w:before="0" w:after="283"/>
              <w:jc w:val="left"/>
              <w:rPr/>
            </w:pPr>
            <w:r>
              <w:rPr/>
              <w:t xml:space="preserve">Is this a LIVE or TEST Filing? </w:t>
            </w:r>
          </w:p>
        </w:tc>
        <w:tc>
          <w:tcPr>
            <w:tcW w:w="1991" w:type="dxa"/>
            <w:tcBorders/>
            <w:vAlign w:val="center"/>
          </w:tcPr>
          <w:p>
            <w:pPr>
              <w:pStyle w:val="TableContents"/>
              <w:bidi w:val="0"/>
              <w:spacing w:before="0" w:after="283"/>
              <w:jc w:val="left"/>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r>
              <w:rPr/>
              <w:t xml:space="preserve"> </w:t>
            </w:r>
            <w:r>
              <w:rPr/>
              <w:t xml:space="preserve">LIVE </w:t>
            </w:r>
            <w:r>
              <w:rPr/>
              <w:drawing>
                <wp:inline distT="0" distB="0" distL="0" distR="0">
                  <wp:extent cx="152400" cy="1524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52400" cy="152400"/>
                          </a:xfrm>
                          <a:prstGeom prst="rect">
                            <a:avLst/>
                          </a:prstGeom>
                        </pic:spPr>
                      </pic:pic>
                    </a:graphicData>
                  </a:graphic>
                </wp:inline>
              </w:drawing>
            </w:r>
            <w:r>
              <w:rPr/>
              <w:t xml:space="preserve"> TEST </w:t>
            </w:r>
          </w:p>
        </w:tc>
      </w:tr>
      <w:tr>
        <w:trPr/>
        <w:tc>
          <w:tcPr>
            <w:tcW w:w="3316" w:type="dxa"/>
            <w:tcBorders/>
            <w:vAlign w:val="center"/>
          </w:tcPr>
          <w:p>
            <w:pPr>
              <w:pStyle w:val="Heading4"/>
              <w:numPr>
                <w:ilvl w:val="0"/>
                <w:numId w:val="0"/>
              </w:numPr>
              <w:bidi w:val="0"/>
              <w:spacing w:before="120" w:after="120"/>
              <w:jc w:val="left"/>
              <w:rPr/>
            </w:pPr>
            <w:r>
              <w:rPr>
                <w:rStyle w:val="Emphasis"/>
              </w:rPr>
              <w:t>Submission Contact Information</w:t>
            </w:r>
          </w:p>
        </w:tc>
        <w:tc>
          <w:tcPr>
            <w:tcW w:w="1991" w:type="dxa"/>
            <w:tcBorders/>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Name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Phone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E-Mail Address</w:t>
            </w:r>
          </w:p>
        </w:tc>
        <w:tc>
          <w:tcPr>
            <w:tcW w:w="1991"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eading1"/>
        <w:bidi w:val="0"/>
        <w:jc w:val="left"/>
        <w:rPr/>
      </w:pPr>
      <w:r>
        <w:rPr/>
        <w:t>144: Issuer Information</w:t>
      </w:r>
    </w:p>
    <w:p>
      <w:pPr>
        <w:pStyle w:val="Normal"/>
        <w:bidi w:val="0"/>
        <w:spacing w:before="0" w:after="0"/>
        <w:jc w:val="left"/>
        <w:rPr>
          <w:sz w:val="4"/>
          <w:szCs w:val="4"/>
        </w:rPr>
      </w:pPr>
      <w:r>
        <w:rPr>
          <w:sz w:val="4"/>
          <w:szCs w:val="4"/>
        </w:rPr>
      </w:r>
      <w:bookmarkStart w:id="6" w:name="submissionInformation"/>
      <w:bookmarkStart w:id="7" w:name="submissionInformation"/>
      <w:bookmarkEnd w:id="7"/>
    </w:p>
    <w:tbl>
      <w:tblPr>
        <w:tblW w:w="10205" w:type="dxa"/>
        <w:jc w:val="left"/>
        <w:tblInd w:w="0" w:type="dxa"/>
        <w:tblLayout w:type="fixed"/>
        <w:tblCellMar>
          <w:top w:w="28" w:type="dxa"/>
          <w:left w:w="28" w:type="dxa"/>
          <w:bottom w:w="28" w:type="dxa"/>
          <w:right w:w="28" w:type="dxa"/>
        </w:tblCellMar>
      </w:tblPr>
      <w:tblGrid>
        <w:gridCol w:w="6321"/>
        <w:gridCol w:w="3884"/>
      </w:tblGrid>
      <w:tr>
        <w:trPr/>
        <w:tc>
          <w:tcPr>
            <w:tcW w:w="6321" w:type="dxa"/>
            <w:tcBorders/>
            <w:vAlign w:val="center"/>
          </w:tcPr>
          <w:p>
            <w:pPr>
              <w:pStyle w:val="TableContents"/>
              <w:bidi w:val="0"/>
              <w:spacing w:before="0" w:after="283"/>
              <w:jc w:val="left"/>
              <w:rPr/>
            </w:pPr>
            <w:r>
              <w:rPr/>
              <w:t>Name of Issuer</w:t>
            </w:r>
          </w:p>
        </w:tc>
        <w:tc>
          <w:tcPr>
            <w:tcW w:w="3884" w:type="dxa"/>
            <w:tcBorders/>
            <w:vAlign w:val="center"/>
          </w:tcPr>
          <w:p>
            <w:pPr>
              <w:pStyle w:val="TableContents"/>
              <w:bidi w:val="0"/>
              <w:spacing w:before="0" w:after="0"/>
              <w:jc w:val="left"/>
              <w:rPr/>
            </w:pPr>
            <w:r>
              <w:rPr/>
              <w:t>ABM INDUSTRIES INC /DE/</w:t>
            </w:r>
          </w:p>
        </w:tc>
      </w:tr>
      <w:tr>
        <w:trPr/>
        <w:tc>
          <w:tcPr>
            <w:tcW w:w="6321" w:type="dxa"/>
            <w:tcBorders/>
            <w:vAlign w:val="center"/>
          </w:tcPr>
          <w:p>
            <w:pPr>
              <w:pStyle w:val="TableContents"/>
              <w:bidi w:val="0"/>
              <w:spacing w:before="0" w:after="283"/>
              <w:jc w:val="left"/>
              <w:rPr/>
            </w:pPr>
            <w:r>
              <w:rPr/>
              <w:t>SEC File Number</w:t>
            </w:r>
          </w:p>
        </w:tc>
        <w:tc>
          <w:tcPr>
            <w:tcW w:w="3884" w:type="dxa"/>
            <w:tcBorders/>
            <w:vAlign w:val="center"/>
          </w:tcPr>
          <w:p>
            <w:pPr>
              <w:pStyle w:val="TableContents"/>
              <w:bidi w:val="0"/>
              <w:spacing w:before="0" w:after="0"/>
              <w:jc w:val="left"/>
              <w:rPr/>
            </w:pPr>
            <w:r>
              <w:rPr/>
              <w:t>001-08929</w:t>
            </w:r>
          </w:p>
        </w:tc>
      </w:tr>
      <w:tr>
        <w:trPr/>
        <w:tc>
          <w:tcPr>
            <w:tcW w:w="6321" w:type="dxa"/>
            <w:tcBorders/>
            <w:vAlign w:val="center"/>
          </w:tcPr>
          <w:p>
            <w:pPr>
              <w:pStyle w:val="TableContents"/>
              <w:bidi w:val="0"/>
              <w:spacing w:before="0" w:after="283"/>
              <w:jc w:val="left"/>
              <w:rPr/>
            </w:pPr>
            <w:r>
              <w:rPr/>
              <w:t>Address of Issuer</w:t>
            </w:r>
          </w:p>
        </w:tc>
        <w:tc>
          <w:tcPr>
            <w:tcW w:w="3884" w:type="dxa"/>
            <w:tcBorders/>
            <w:vAlign w:val="center"/>
          </w:tcPr>
          <w:p>
            <w:pPr>
              <w:pStyle w:val="TableContents"/>
              <w:bidi w:val="0"/>
              <w:spacing w:before="0" w:after="0"/>
              <w:jc w:val="left"/>
              <w:rPr/>
            </w:pPr>
            <w:r>
              <w:rPr/>
              <w:t>ONE LIBERTY PLAZA</w:t>
              <w:br/>
              <w:t>7TH FLOOR</w:t>
              <w:br/>
              <w:t>NEW YORK</w:t>
              <w:br/>
              <w:t xml:space="preserve">NEW YORK </w:t>
              <w:br/>
              <w:t>10006</w:t>
            </w:r>
          </w:p>
        </w:tc>
      </w:tr>
      <w:tr>
        <w:trPr/>
        <w:tc>
          <w:tcPr>
            <w:tcW w:w="6321" w:type="dxa"/>
            <w:tcBorders/>
            <w:vAlign w:val="center"/>
          </w:tcPr>
          <w:p>
            <w:pPr>
              <w:pStyle w:val="TableContents"/>
              <w:bidi w:val="0"/>
              <w:spacing w:before="0" w:after="283"/>
              <w:jc w:val="left"/>
              <w:rPr/>
            </w:pPr>
            <w:r>
              <w:rPr/>
              <w:t>Phone</w:t>
            </w:r>
          </w:p>
        </w:tc>
        <w:tc>
          <w:tcPr>
            <w:tcW w:w="3884" w:type="dxa"/>
            <w:tcBorders/>
            <w:vAlign w:val="center"/>
          </w:tcPr>
          <w:p>
            <w:pPr>
              <w:pStyle w:val="TableContents"/>
              <w:bidi w:val="0"/>
              <w:spacing w:before="0" w:after="0"/>
              <w:jc w:val="left"/>
              <w:rPr/>
            </w:pPr>
            <w:r>
              <w:rPr/>
              <w:t>212 297-0200</w:t>
            </w:r>
          </w:p>
        </w:tc>
      </w:tr>
      <w:tr>
        <w:trPr/>
        <w:tc>
          <w:tcPr>
            <w:tcW w:w="6321" w:type="dxa"/>
            <w:tcBorders/>
            <w:vAlign w:val="center"/>
          </w:tcPr>
          <w:p>
            <w:pPr>
              <w:pStyle w:val="TableContents"/>
              <w:bidi w:val="0"/>
              <w:spacing w:before="0" w:after="283"/>
              <w:jc w:val="left"/>
              <w:rPr/>
            </w:pPr>
            <w:r>
              <w:rPr/>
              <w:t>Name of Person for Whose Account the Securities are To Be Sold</w:t>
            </w:r>
          </w:p>
        </w:tc>
        <w:tc>
          <w:tcPr>
            <w:tcW w:w="3884" w:type="dxa"/>
            <w:tcBorders/>
            <w:vAlign w:val="center"/>
          </w:tcPr>
          <w:p>
            <w:pPr>
              <w:pStyle w:val="TableContents"/>
              <w:bidi w:val="0"/>
              <w:spacing w:before="0" w:after="0"/>
              <w:jc w:val="left"/>
              <w:rPr/>
            </w:pPr>
            <w:r>
              <w:rPr/>
              <w:t>JACOBSEN RENE</w:t>
            </w:r>
          </w:p>
        </w:tc>
      </w:tr>
      <w:tr>
        <w:trPr/>
        <w:tc>
          <w:tcPr>
            <w:tcW w:w="10205" w:type="dxa"/>
            <w:gridSpan w:val="2"/>
            <w:tcBorders/>
            <w:vAlign w:val="center"/>
          </w:tcPr>
          <w:p>
            <w:pPr>
              <w:pStyle w:val="TableContents"/>
              <w:bidi w:val="0"/>
              <w:spacing w:before="0" w:after="283"/>
              <w:jc w:val="both"/>
              <w:rPr/>
            </w:pPr>
            <w:r>
              <w:rPr/>
              <w:t xml:space="preserve">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 </w:t>
            </w:r>
          </w:p>
        </w:tc>
      </w:tr>
      <w:tr>
        <w:trPr/>
        <w:tc>
          <w:tcPr>
            <w:tcW w:w="6321" w:type="dxa"/>
            <w:tcBorders/>
            <w:vAlign w:val="center"/>
          </w:tcPr>
          <w:p>
            <w:pPr>
              <w:pStyle w:val="TableContents"/>
              <w:bidi w:val="0"/>
              <w:spacing w:before="0" w:after="283"/>
              <w:jc w:val="left"/>
              <w:rPr/>
            </w:pPr>
            <w:r>
              <w:rPr/>
              <w:t>Relationship to Issuer</w:t>
            </w:r>
          </w:p>
        </w:tc>
        <w:tc>
          <w:tcPr>
            <w:tcW w:w="3884" w:type="dxa"/>
            <w:tcBorders/>
            <w:vAlign w:val="center"/>
          </w:tcPr>
          <w:p>
            <w:pPr>
              <w:pStyle w:val="TableContents"/>
              <w:bidi w:val="0"/>
              <w:spacing w:before="0" w:after="0"/>
              <w:jc w:val="left"/>
              <w:rPr/>
            </w:pPr>
            <w:r>
              <w:rPr/>
              <w:t>Officer</w:t>
            </w:r>
          </w:p>
        </w:tc>
      </w:tr>
    </w:tbl>
    <w:p>
      <w:pPr>
        <w:pStyle w:val="Heading1"/>
        <w:bidi w:val="0"/>
        <w:jc w:val="left"/>
        <w:rPr/>
      </w:pPr>
      <w:r>
        <w:rPr/>
        <w:t>144: Securities Information</w:t>
      </w:r>
    </w:p>
    <w:p>
      <w:pPr>
        <w:pStyle w:val="Normal"/>
        <w:bidi w:val="0"/>
        <w:spacing w:before="0" w:after="0"/>
        <w:jc w:val="left"/>
        <w:rPr>
          <w:sz w:val="4"/>
          <w:szCs w:val="4"/>
        </w:rPr>
      </w:pPr>
      <w:r>
        <w:rPr>
          <w:sz w:val="4"/>
          <w:szCs w:val="4"/>
        </w:rPr>
      </w:r>
      <w:bookmarkStart w:id="8" w:name="submissionInformation1"/>
      <w:bookmarkStart w:id="9" w:name="submissionInformation1"/>
      <w:bookmarkEnd w:id="9"/>
    </w:p>
    <w:tbl>
      <w:tblPr>
        <w:tblW w:w="10205" w:type="dxa"/>
        <w:jc w:val="left"/>
        <w:tblInd w:w="0" w:type="dxa"/>
        <w:tblLayout w:type="fixed"/>
        <w:tblCellMar>
          <w:top w:w="28" w:type="dxa"/>
          <w:left w:w="28" w:type="dxa"/>
          <w:bottom w:w="28" w:type="dxa"/>
          <w:right w:w="28" w:type="dxa"/>
        </w:tblCellMar>
      </w:tblPr>
      <w:tblGrid>
        <w:gridCol w:w="1621"/>
        <w:gridCol w:w="1455"/>
        <w:gridCol w:w="1187"/>
        <w:gridCol w:w="1396"/>
        <w:gridCol w:w="1569"/>
        <w:gridCol w:w="1577"/>
        <w:gridCol w:w="1400"/>
      </w:tblGrid>
      <w:tr>
        <w:trPr/>
        <w:tc>
          <w:tcPr>
            <w:tcW w:w="1621" w:type="dxa"/>
            <w:tcBorders/>
            <w:vAlign w:val="center"/>
          </w:tcPr>
          <w:p>
            <w:pPr>
              <w:pStyle w:val="TableHeading"/>
              <w:suppressLineNumbers/>
              <w:bidi w:val="0"/>
              <w:spacing w:before="0" w:after="283"/>
              <w:jc w:val="center"/>
              <w:rPr/>
            </w:pPr>
            <w:r>
              <w:rPr/>
              <w:t>Title of the Class of Securities To Be Sold</w:t>
            </w:r>
          </w:p>
        </w:tc>
        <w:tc>
          <w:tcPr>
            <w:tcW w:w="1455" w:type="dxa"/>
            <w:tcBorders/>
            <w:vAlign w:val="center"/>
          </w:tcPr>
          <w:p>
            <w:pPr>
              <w:pStyle w:val="TableHeading"/>
              <w:suppressLineNumbers/>
              <w:bidi w:val="0"/>
              <w:spacing w:before="0" w:after="283"/>
              <w:jc w:val="center"/>
              <w:rPr/>
            </w:pPr>
            <w:r>
              <w:rPr/>
              <w:t>Name and Address of the Broker</w:t>
            </w:r>
          </w:p>
        </w:tc>
        <w:tc>
          <w:tcPr>
            <w:tcW w:w="1187" w:type="dxa"/>
            <w:tcBorders/>
            <w:vAlign w:val="center"/>
          </w:tcPr>
          <w:p>
            <w:pPr>
              <w:pStyle w:val="TableHeading"/>
              <w:suppressLineNumbers/>
              <w:bidi w:val="0"/>
              <w:spacing w:before="0" w:after="283"/>
              <w:jc w:val="center"/>
              <w:rPr/>
            </w:pPr>
            <w:r>
              <w:rPr/>
              <w:t>Number of Shares or Other Units To Be Sold</w:t>
            </w:r>
          </w:p>
        </w:tc>
        <w:tc>
          <w:tcPr>
            <w:tcW w:w="1396" w:type="dxa"/>
            <w:tcBorders/>
            <w:vAlign w:val="center"/>
          </w:tcPr>
          <w:p>
            <w:pPr>
              <w:pStyle w:val="TableHeading"/>
              <w:suppressLineNumbers/>
              <w:bidi w:val="0"/>
              <w:spacing w:before="0" w:after="283"/>
              <w:jc w:val="center"/>
              <w:rPr/>
            </w:pPr>
            <w:r>
              <w:rPr/>
              <w:t>Aggregate Market Value</w:t>
            </w:r>
          </w:p>
        </w:tc>
        <w:tc>
          <w:tcPr>
            <w:tcW w:w="1569" w:type="dxa"/>
            <w:tcBorders/>
            <w:vAlign w:val="center"/>
          </w:tcPr>
          <w:p>
            <w:pPr>
              <w:pStyle w:val="TableHeading"/>
              <w:suppressLineNumbers/>
              <w:bidi w:val="0"/>
              <w:spacing w:before="0" w:after="283"/>
              <w:jc w:val="center"/>
              <w:rPr/>
            </w:pPr>
            <w:r>
              <w:rPr/>
              <w:t>Number of Shares or Other Units Outstanding</w:t>
            </w:r>
          </w:p>
        </w:tc>
        <w:tc>
          <w:tcPr>
            <w:tcW w:w="1577" w:type="dxa"/>
            <w:tcBorders/>
            <w:vAlign w:val="center"/>
          </w:tcPr>
          <w:p>
            <w:pPr>
              <w:pStyle w:val="TableHeading"/>
              <w:suppressLineNumbers/>
              <w:bidi w:val="0"/>
              <w:spacing w:before="0" w:after="283"/>
              <w:jc w:val="center"/>
              <w:rPr/>
            </w:pPr>
            <w:r>
              <w:rPr/>
              <w:t>Approximate Date of Sale</w:t>
            </w:r>
          </w:p>
        </w:tc>
        <w:tc>
          <w:tcPr>
            <w:tcW w:w="1400" w:type="dxa"/>
            <w:tcBorders/>
            <w:vAlign w:val="center"/>
          </w:tcPr>
          <w:p>
            <w:pPr>
              <w:pStyle w:val="TableHeading"/>
              <w:suppressLineNumbers/>
              <w:bidi w:val="0"/>
              <w:spacing w:before="0" w:after="283"/>
              <w:jc w:val="center"/>
              <w:rPr/>
            </w:pPr>
            <w:r>
              <w:rPr/>
              <w:t>Name the Securities Exchange</w:t>
            </w:r>
          </w:p>
        </w:tc>
      </w:tr>
      <w:tr>
        <w:trPr/>
        <w:tc>
          <w:tcPr>
            <w:tcW w:w="1621" w:type="dxa"/>
            <w:tcBorders/>
            <w:vAlign w:val="center"/>
          </w:tcPr>
          <w:p>
            <w:pPr>
              <w:pStyle w:val="TableContents"/>
              <w:bidi w:val="0"/>
              <w:spacing w:before="0" w:after="283"/>
              <w:jc w:val="left"/>
              <w:rPr/>
            </w:pPr>
            <w:r>
              <w:rPr/>
              <w:t>Common Stock</w:t>
            </w:r>
          </w:p>
        </w:tc>
        <w:tc>
          <w:tcPr>
            <w:tcW w:w="1455" w:type="dxa"/>
            <w:tcBorders/>
            <w:vAlign w:val="center"/>
          </w:tcPr>
          <w:p>
            <w:pPr>
              <w:pStyle w:val="TableContents"/>
              <w:bidi w:val="0"/>
              <w:spacing w:before="0" w:after="0"/>
              <w:jc w:val="left"/>
              <w:rPr/>
            </w:pPr>
            <w:r>
              <w:rPr/>
              <w:t>Merrill Lynch</w:t>
              <w:br/>
              <w:t>225 Liberty St</w:t>
              <w:br/>
              <w:t>Floor 37</w:t>
              <w:br/>
              <w:t>New York   NY   10281</w:t>
            </w:r>
          </w:p>
        </w:tc>
        <w:tc>
          <w:tcPr>
            <w:tcW w:w="1187" w:type="dxa"/>
            <w:tcBorders/>
            <w:vAlign w:val="center"/>
          </w:tcPr>
          <w:p>
            <w:pPr>
              <w:pStyle w:val="TableContents"/>
              <w:bidi w:val="0"/>
              <w:spacing w:before="0" w:after="283"/>
              <w:jc w:val="left"/>
              <w:rPr/>
            </w:pPr>
            <w:r>
              <w:rPr/>
              <w:t>17250</w:t>
            </w:r>
          </w:p>
        </w:tc>
        <w:tc>
          <w:tcPr>
            <w:tcW w:w="1396" w:type="dxa"/>
            <w:tcBorders/>
            <w:vAlign w:val="center"/>
          </w:tcPr>
          <w:p>
            <w:pPr>
              <w:pStyle w:val="TableContents"/>
              <w:bidi w:val="0"/>
              <w:spacing w:before="0" w:after="283"/>
              <w:jc w:val="left"/>
              <w:rPr/>
            </w:pPr>
            <w:r>
              <w:rPr/>
              <w:t>828571.05</w:t>
            </w:r>
          </w:p>
        </w:tc>
        <w:tc>
          <w:tcPr>
            <w:tcW w:w="1569" w:type="dxa"/>
            <w:tcBorders/>
            <w:vAlign w:val="center"/>
          </w:tcPr>
          <w:p>
            <w:pPr>
              <w:pStyle w:val="TableContents"/>
              <w:bidi w:val="0"/>
              <w:spacing w:before="0" w:after="283"/>
              <w:jc w:val="left"/>
              <w:rPr/>
            </w:pPr>
            <w:r>
              <w:rPr/>
              <w:t>62258022</w:t>
            </w:r>
          </w:p>
        </w:tc>
        <w:tc>
          <w:tcPr>
            <w:tcW w:w="1577" w:type="dxa"/>
            <w:tcBorders/>
            <w:vAlign w:val="center"/>
          </w:tcPr>
          <w:p>
            <w:pPr>
              <w:pStyle w:val="TableContents"/>
              <w:bidi w:val="0"/>
              <w:spacing w:before="0" w:after="283"/>
              <w:jc w:val="left"/>
              <w:rPr/>
            </w:pPr>
            <w:r>
              <w:rPr/>
              <w:t>07/07/2025</w:t>
            </w:r>
          </w:p>
        </w:tc>
        <w:tc>
          <w:tcPr>
            <w:tcW w:w="1400" w:type="dxa"/>
            <w:tcBorders/>
            <w:vAlign w:val="center"/>
          </w:tcPr>
          <w:p>
            <w:pPr>
              <w:pStyle w:val="TableContents"/>
              <w:bidi w:val="0"/>
              <w:spacing w:before="0" w:after="0"/>
              <w:jc w:val="left"/>
              <w:rPr/>
            </w:pPr>
            <w:r>
              <w:rPr/>
              <w:t>NYSE</w:t>
            </w:r>
          </w:p>
        </w:tc>
      </w:tr>
    </w:tbl>
    <w:p>
      <w:pPr>
        <w:pStyle w:val="TextBody"/>
        <w:bidi w:val="0"/>
        <w:spacing w:before="0" w:after="283"/>
        <w:jc w:val="left"/>
        <w:rPr/>
      </w:pPr>
      <w:r>
        <w:rPr/>
      </w:r>
    </w:p>
    <w:p>
      <w:pPr>
        <w:pStyle w:val="TextBody"/>
        <w:bidi w:val="0"/>
        <w:jc w:val="both"/>
        <w:rPr/>
      </w:pPr>
      <w:r>
        <w:rPr/>
        <w:t xml:space="preserve">Furnish the following information with respect to the acquisition of the securities to be sold and with respect to the payment of all or any part of the purchase price or other consideration therefor: </w:t>
      </w:r>
    </w:p>
    <w:p>
      <w:pPr>
        <w:pStyle w:val="Heading1"/>
        <w:bidi w:val="0"/>
        <w:jc w:val="left"/>
        <w:rPr/>
      </w:pPr>
      <w:r>
        <w:rPr/>
        <w:t>144: Securities To Be Sold</w:t>
      </w:r>
    </w:p>
    <w:p>
      <w:pPr>
        <w:pStyle w:val="Normal"/>
        <w:bidi w:val="0"/>
        <w:spacing w:before="0" w:after="0"/>
        <w:jc w:val="left"/>
        <w:rPr>
          <w:sz w:val="4"/>
          <w:szCs w:val="4"/>
        </w:rPr>
      </w:pPr>
      <w:r>
        <w:rPr>
          <w:sz w:val="4"/>
          <w:szCs w:val="4"/>
        </w:rPr>
      </w:r>
      <w:bookmarkStart w:id="10" w:name="securitiesToBeSold"/>
      <w:bookmarkStart w:id="11" w:name="securitiesToBeSold"/>
      <w:bookmarkEnd w:id="11"/>
    </w:p>
    <w:tbl>
      <w:tblPr>
        <w:tblW w:w="10205" w:type="dxa"/>
        <w:jc w:val="left"/>
        <w:tblInd w:w="0" w:type="dxa"/>
        <w:tblLayout w:type="fixed"/>
        <w:tblCellMar>
          <w:top w:w="28" w:type="dxa"/>
          <w:left w:w="28" w:type="dxa"/>
          <w:bottom w:w="28" w:type="dxa"/>
          <w:right w:w="28" w:type="dxa"/>
        </w:tblCellMar>
      </w:tblPr>
      <w:tblGrid>
        <w:gridCol w:w="1030"/>
        <w:gridCol w:w="1077"/>
        <w:gridCol w:w="1363"/>
        <w:gridCol w:w="1552"/>
        <w:gridCol w:w="501"/>
        <w:gridCol w:w="1077"/>
        <w:gridCol w:w="1101"/>
        <w:gridCol w:w="1017"/>
        <w:gridCol w:w="1487"/>
      </w:tblGrid>
      <w:tr>
        <w:trPr/>
        <w:tc>
          <w:tcPr>
            <w:tcW w:w="1030" w:type="dxa"/>
            <w:tcBorders/>
            <w:vAlign w:val="center"/>
          </w:tcPr>
          <w:p>
            <w:pPr>
              <w:pStyle w:val="TableHeading"/>
              <w:suppressLineNumbers/>
              <w:bidi w:val="0"/>
              <w:spacing w:before="0" w:after="283"/>
              <w:jc w:val="center"/>
              <w:rPr/>
            </w:pPr>
            <w:r>
              <w:rPr/>
              <w:t>Title of the Class</w:t>
            </w:r>
          </w:p>
        </w:tc>
        <w:tc>
          <w:tcPr>
            <w:tcW w:w="1077" w:type="dxa"/>
            <w:tcBorders/>
            <w:vAlign w:val="center"/>
          </w:tcPr>
          <w:p>
            <w:pPr>
              <w:pStyle w:val="TableHeading"/>
              <w:suppressLineNumbers/>
              <w:bidi w:val="0"/>
              <w:spacing w:before="0" w:after="283"/>
              <w:jc w:val="center"/>
              <w:rPr/>
            </w:pPr>
            <w:r>
              <w:rPr/>
              <w:t>Date you Acquired</w:t>
            </w:r>
          </w:p>
        </w:tc>
        <w:tc>
          <w:tcPr>
            <w:tcW w:w="1363" w:type="dxa"/>
            <w:tcBorders/>
            <w:vAlign w:val="center"/>
          </w:tcPr>
          <w:p>
            <w:pPr>
              <w:pStyle w:val="TableHeading"/>
              <w:suppressLineNumbers/>
              <w:bidi w:val="0"/>
              <w:spacing w:before="0" w:after="283"/>
              <w:jc w:val="center"/>
              <w:rPr/>
            </w:pPr>
            <w:r>
              <w:rPr/>
              <w:t>Nature of Acquisition Transaction</w:t>
            </w:r>
          </w:p>
        </w:tc>
        <w:tc>
          <w:tcPr>
            <w:tcW w:w="1552" w:type="dxa"/>
            <w:tcBorders/>
            <w:vAlign w:val="center"/>
          </w:tcPr>
          <w:p>
            <w:pPr>
              <w:pStyle w:val="TableHeading"/>
              <w:suppressLineNumbers/>
              <w:bidi w:val="0"/>
              <w:spacing w:before="0" w:after="283"/>
              <w:jc w:val="center"/>
              <w:rPr/>
            </w:pPr>
            <w:r>
              <w:rPr/>
              <w:t>Name of Person from Whom Acquired</w:t>
            </w:r>
          </w:p>
        </w:tc>
        <w:tc>
          <w:tcPr>
            <w:tcW w:w="501" w:type="dxa"/>
            <w:tcBorders/>
            <w:vAlign w:val="center"/>
          </w:tcPr>
          <w:p>
            <w:pPr>
              <w:pStyle w:val="TableHeading"/>
              <w:suppressLineNumbers/>
              <w:bidi w:val="0"/>
              <w:spacing w:before="0" w:after="283"/>
              <w:jc w:val="center"/>
              <w:rPr/>
            </w:pPr>
            <w:r>
              <w:rPr/>
              <w:t>Is this a Gift?</w:t>
            </w:r>
          </w:p>
        </w:tc>
        <w:tc>
          <w:tcPr>
            <w:tcW w:w="1077" w:type="dxa"/>
            <w:tcBorders/>
            <w:vAlign w:val="center"/>
          </w:tcPr>
          <w:p>
            <w:pPr>
              <w:pStyle w:val="TableHeading"/>
              <w:suppressLineNumbers/>
              <w:bidi w:val="0"/>
              <w:spacing w:before="0" w:after="283"/>
              <w:jc w:val="center"/>
              <w:rPr/>
            </w:pPr>
            <w:r>
              <w:rPr/>
              <w:t>Date Donor Acquired</w:t>
            </w:r>
          </w:p>
        </w:tc>
        <w:tc>
          <w:tcPr>
            <w:tcW w:w="1101" w:type="dxa"/>
            <w:tcBorders/>
            <w:vAlign w:val="center"/>
          </w:tcPr>
          <w:p>
            <w:pPr>
              <w:pStyle w:val="TableHeading"/>
              <w:suppressLineNumbers/>
              <w:bidi w:val="0"/>
              <w:spacing w:before="0" w:after="283"/>
              <w:jc w:val="center"/>
              <w:rPr/>
            </w:pPr>
            <w:r>
              <w:rPr/>
              <w:t>Amount of Securities Acquired</w:t>
            </w:r>
          </w:p>
        </w:tc>
        <w:tc>
          <w:tcPr>
            <w:tcW w:w="1017" w:type="dxa"/>
            <w:tcBorders/>
            <w:vAlign w:val="center"/>
          </w:tcPr>
          <w:p>
            <w:pPr>
              <w:pStyle w:val="TableHeading"/>
              <w:suppressLineNumbers/>
              <w:bidi w:val="0"/>
              <w:spacing w:before="0" w:after="283"/>
              <w:jc w:val="center"/>
              <w:rPr/>
            </w:pPr>
            <w:r>
              <w:rPr/>
              <w:t>Date of Payment</w:t>
            </w:r>
          </w:p>
        </w:tc>
        <w:tc>
          <w:tcPr>
            <w:tcW w:w="1487" w:type="dxa"/>
            <w:tcBorders/>
            <w:vAlign w:val="center"/>
          </w:tcPr>
          <w:p>
            <w:pPr>
              <w:pStyle w:val="TableHeading"/>
              <w:suppressLineNumbers/>
              <w:bidi w:val="0"/>
              <w:spacing w:before="0" w:after="283"/>
              <w:jc w:val="center"/>
              <w:rPr/>
            </w:pPr>
            <w:r>
              <w:rPr/>
              <w:t xml:space="preserve">Nature of Payment </w:t>
            </w:r>
            <w:r>
              <w:rPr>
                <w:b/>
              </w:rPr>
              <w:t>*</w:t>
            </w:r>
          </w:p>
        </w:tc>
      </w:tr>
      <w:tr>
        <w:trPr/>
        <w:tc>
          <w:tcPr>
            <w:tcW w:w="1030" w:type="dxa"/>
            <w:tcBorders/>
            <w:vAlign w:val="center"/>
          </w:tcPr>
          <w:p>
            <w:pPr>
              <w:pStyle w:val="TableContents"/>
              <w:bidi w:val="0"/>
              <w:spacing w:before="0" w:after="283"/>
              <w:jc w:val="left"/>
              <w:rPr/>
            </w:pPr>
            <w:r>
              <w:rPr/>
              <w:t>Common Stock</w:t>
            </w:r>
          </w:p>
        </w:tc>
        <w:tc>
          <w:tcPr>
            <w:tcW w:w="1077" w:type="dxa"/>
            <w:tcBorders/>
            <w:vAlign w:val="center"/>
          </w:tcPr>
          <w:p>
            <w:pPr>
              <w:pStyle w:val="TableContents"/>
              <w:bidi w:val="0"/>
              <w:spacing w:before="0" w:after="283"/>
              <w:jc w:val="left"/>
              <w:rPr/>
            </w:pPr>
            <w:r>
              <w:rPr/>
              <w:t>01/08/2024</w:t>
            </w:r>
          </w:p>
        </w:tc>
        <w:tc>
          <w:tcPr>
            <w:tcW w:w="1363" w:type="dxa"/>
            <w:tcBorders/>
            <w:vAlign w:val="center"/>
          </w:tcPr>
          <w:p>
            <w:pPr>
              <w:pStyle w:val="TableContents"/>
              <w:bidi w:val="0"/>
              <w:spacing w:before="0" w:after="283"/>
              <w:jc w:val="left"/>
              <w:rPr/>
            </w:pPr>
            <w:r>
              <w:rPr/>
              <w:t>Vesting of performance share unit award</w:t>
            </w:r>
          </w:p>
        </w:tc>
        <w:tc>
          <w:tcPr>
            <w:tcW w:w="1552" w:type="dxa"/>
            <w:tcBorders/>
            <w:vAlign w:val="center"/>
          </w:tcPr>
          <w:p>
            <w:pPr>
              <w:pStyle w:val="TableContents"/>
              <w:bidi w:val="0"/>
              <w:spacing w:before="0" w:after="283"/>
              <w:jc w:val="left"/>
              <w:rPr/>
            </w:pPr>
            <w:r>
              <w:rPr/>
              <w:t>ABM INDUSTRIES INC /DE/</w:t>
            </w:r>
          </w:p>
        </w:tc>
        <w:tc>
          <w:tcPr>
            <w:tcW w:w="501"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077" w:type="dxa"/>
            <w:tcBorders/>
            <w:vAlign w:val="center"/>
          </w:tcPr>
          <w:p>
            <w:pPr>
              <w:pStyle w:val="TableContents"/>
              <w:bidi w:val="0"/>
              <w:spacing w:before="0" w:after="283"/>
              <w:jc w:val="left"/>
              <w:rPr>
                <w:sz w:val="4"/>
                <w:szCs w:val="4"/>
              </w:rPr>
            </w:pPr>
            <w:r>
              <w:rPr>
                <w:sz w:val="4"/>
                <w:szCs w:val="4"/>
              </w:rPr>
            </w:r>
          </w:p>
        </w:tc>
        <w:tc>
          <w:tcPr>
            <w:tcW w:w="1101" w:type="dxa"/>
            <w:tcBorders/>
            <w:vAlign w:val="center"/>
          </w:tcPr>
          <w:p>
            <w:pPr>
              <w:pStyle w:val="TableContents"/>
              <w:bidi w:val="0"/>
              <w:spacing w:before="0" w:after="283"/>
              <w:jc w:val="left"/>
              <w:rPr/>
            </w:pPr>
            <w:r>
              <w:rPr/>
              <w:t>2036</w:t>
            </w:r>
          </w:p>
        </w:tc>
        <w:tc>
          <w:tcPr>
            <w:tcW w:w="1017" w:type="dxa"/>
            <w:tcBorders/>
            <w:vAlign w:val="center"/>
          </w:tcPr>
          <w:p>
            <w:pPr>
              <w:pStyle w:val="TableContents"/>
              <w:bidi w:val="0"/>
              <w:spacing w:before="0" w:after="283"/>
              <w:jc w:val="left"/>
              <w:rPr/>
            </w:pPr>
            <w:r>
              <w:rPr/>
              <w:t>01/08/2024</w:t>
            </w:r>
          </w:p>
        </w:tc>
        <w:tc>
          <w:tcPr>
            <w:tcW w:w="1487" w:type="dxa"/>
            <w:tcBorders/>
            <w:vAlign w:val="center"/>
          </w:tcPr>
          <w:p>
            <w:pPr>
              <w:pStyle w:val="TableContents"/>
              <w:bidi w:val="0"/>
              <w:spacing w:before="0" w:after="283"/>
              <w:jc w:val="left"/>
              <w:rPr/>
            </w:pPr>
            <w:r>
              <w:rPr/>
              <w:t>Granted as part of issuer equity compensation plan</w:t>
            </w:r>
          </w:p>
        </w:tc>
      </w:tr>
      <w:tr>
        <w:trPr/>
        <w:tc>
          <w:tcPr>
            <w:tcW w:w="1030" w:type="dxa"/>
            <w:tcBorders/>
            <w:vAlign w:val="center"/>
          </w:tcPr>
          <w:p>
            <w:pPr>
              <w:pStyle w:val="TableContents"/>
              <w:bidi w:val="0"/>
              <w:spacing w:before="0" w:after="283"/>
              <w:jc w:val="left"/>
              <w:rPr/>
            </w:pPr>
            <w:r>
              <w:rPr/>
              <w:t>Common Stock</w:t>
            </w:r>
          </w:p>
        </w:tc>
        <w:tc>
          <w:tcPr>
            <w:tcW w:w="1077" w:type="dxa"/>
            <w:tcBorders/>
            <w:vAlign w:val="center"/>
          </w:tcPr>
          <w:p>
            <w:pPr>
              <w:pStyle w:val="TableContents"/>
              <w:bidi w:val="0"/>
              <w:spacing w:before="0" w:after="283"/>
              <w:jc w:val="left"/>
              <w:rPr/>
            </w:pPr>
            <w:r>
              <w:rPr/>
              <w:t>01/10/2024</w:t>
            </w:r>
          </w:p>
        </w:tc>
        <w:tc>
          <w:tcPr>
            <w:tcW w:w="1363" w:type="dxa"/>
            <w:tcBorders/>
            <w:vAlign w:val="center"/>
          </w:tcPr>
          <w:p>
            <w:pPr>
              <w:pStyle w:val="TableContents"/>
              <w:bidi w:val="0"/>
              <w:spacing w:before="0" w:after="283"/>
              <w:jc w:val="left"/>
              <w:rPr/>
            </w:pPr>
            <w:r>
              <w:rPr/>
              <w:t>Vesting of restricted stock unit award</w:t>
            </w:r>
          </w:p>
        </w:tc>
        <w:tc>
          <w:tcPr>
            <w:tcW w:w="1552" w:type="dxa"/>
            <w:tcBorders/>
            <w:vAlign w:val="center"/>
          </w:tcPr>
          <w:p>
            <w:pPr>
              <w:pStyle w:val="TableContents"/>
              <w:bidi w:val="0"/>
              <w:spacing w:before="0" w:after="283"/>
              <w:jc w:val="left"/>
              <w:rPr/>
            </w:pPr>
            <w:r>
              <w:rPr/>
              <w:t>ABM INDUSTRIES INC /DE/</w:t>
            </w:r>
          </w:p>
        </w:tc>
        <w:tc>
          <w:tcPr>
            <w:tcW w:w="501" w:type="dxa"/>
            <w:tcBorders/>
            <w:vAlign w:val="center"/>
          </w:tcPr>
          <w:p>
            <w:pPr>
              <w:pStyle w:val="TableContents"/>
              <w:bidi w:val="0"/>
              <w:spacing w:before="0" w:after="283"/>
              <w:jc w:val="left"/>
              <w:rPr/>
            </w:pP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p>
        </w:tc>
        <w:tc>
          <w:tcPr>
            <w:tcW w:w="1077" w:type="dxa"/>
            <w:tcBorders/>
            <w:vAlign w:val="center"/>
          </w:tcPr>
          <w:p>
            <w:pPr>
              <w:pStyle w:val="TableContents"/>
              <w:bidi w:val="0"/>
              <w:spacing w:before="0" w:after="283"/>
              <w:jc w:val="left"/>
              <w:rPr>
                <w:sz w:val="4"/>
                <w:szCs w:val="4"/>
              </w:rPr>
            </w:pPr>
            <w:r>
              <w:rPr>
                <w:sz w:val="4"/>
                <w:szCs w:val="4"/>
              </w:rPr>
            </w:r>
          </w:p>
        </w:tc>
        <w:tc>
          <w:tcPr>
            <w:tcW w:w="1101" w:type="dxa"/>
            <w:tcBorders/>
            <w:vAlign w:val="center"/>
          </w:tcPr>
          <w:p>
            <w:pPr>
              <w:pStyle w:val="TableContents"/>
              <w:bidi w:val="0"/>
              <w:spacing w:before="0" w:after="283"/>
              <w:jc w:val="left"/>
              <w:rPr/>
            </w:pPr>
            <w:r>
              <w:rPr/>
              <w:t>2111</w:t>
            </w:r>
          </w:p>
        </w:tc>
        <w:tc>
          <w:tcPr>
            <w:tcW w:w="1017" w:type="dxa"/>
            <w:tcBorders/>
            <w:vAlign w:val="center"/>
          </w:tcPr>
          <w:p>
            <w:pPr>
              <w:pStyle w:val="TableContents"/>
              <w:bidi w:val="0"/>
              <w:spacing w:before="0" w:after="283"/>
              <w:jc w:val="left"/>
              <w:rPr/>
            </w:pPr>
            <w:r>
              <w:rPr/>
              <w:t>01/10/2024</w:t>
            </w:r>
          </w:p>
        </w:tc>
        <w:tc>
          <w:tcPr>
            <w:tcW w:w="1487" w:type="dxa"/>
            <w:tcBorders/>
            <w:vAlign w:val="center"/>
          </w:tcPr>
          <w:p>
            <w:pPr>
              <w:pStyle w:val="TableContents"/>
              <w:bidi w:val="0"/>
              <w:spacing w:before="0" w:after="283"/>
              <w:jc w:val="left"/>
              <w:rPr/>
            </w:pPr>
            <w:r>
              <w:rPr/>
              <w:t>Granted as part of issuer equity compensation plan</w:t>
            </w:r>
          </w:p>
        </w:tc>
      </w:tr>
      <w:tr>
        <w:trPr/>
        <w:tc>
          <w:tcPr>
            <w:tcW w:w="1030" w:type="dxa"/>
            <w:tcBorders/>
            <w:vAlign w:val="center"/>
          </w:tcPr>
          <w:p>
            <w:pPr>
              <w:pStyle w:val="TableContents"/>
              <w:bidi w:val="0"/>
              <w:spacing w:before="0" w:after="283"/>
              <w:jc w:val="left"/>
              <w:rPr/>
            </w:pPr>
            <w:r>
              <w:rPr/>
              <w:t>Common Stock</w:t>
            </w:r>
          </w:p>
        </w:tc>
        <w:tc>
          <w:tcPr>
            <w:tcW w:w="1077" w:type="dxa"/>
            <w:tcBorders/>
            <w:vAlign w:val="center"/>
          </w:tcPr>
          <w:p>
            <w:pPr>
              <w:pStyle w:val="TableContents"/>
              <w:bidi w:val="0"/>
              <w:spacing w:before="0" w:after="283"/>
              <w:jc w:val="left"/>
              <w:rPr/>
            </w:pPr>
            <w:r>
              <w:rPr/>
              <w:t>01/07/2025</w:t>
            </w:r>
          </w:p>
        </w:tc>
        <w:tc>
          <w:tcPr>
            <w:tcW w:w="1363" w:type="dxa"/>
            <w:tcBorders/>
            <w:vAlign w:val="center"/>
          </w:tcPr>
          <w:p>
            <w:pPr>
              <w:pStyle w:val="TableContents"/>
              <w:bidi w:val="0"/>
              <w:spacing w:before="0" w:after="283"/>
              <w:jc w:val="left"/>
              <w:rPr/>
            </w:pPr>
            <w:r>
              <w:rPr/>
              <w:t>Vesting of restricted stock unit award</w:t>
            </w:r>
          </w:p>
        </w:tc>
        <w:tc>
          <w:tcPr>
            <w:tcW w:w="1552" w:type="dxa"/>
            <w:tcBorders/>
            <w:vAlign w:val="center"/>
          </w:tcPr>
          <w:p>
            <w:pPr>
              <w:pStyle w:val="TableContents"/>
              <w:bidi w:val="0"/>
              <w:spacing w:before="0" w:after="283"/>
              <w:jc w:val="left"/>
              <w:rPr/>
            </w:pPr>
            <w:r>
              <w:rPr/>
              <w:t>ABM INDUSTRIES INC /DE/</w:t>
            </w:r>
          </w:p>
        </w:tc>
        <w:tc>
          <w:tcPr>
            <w:tcW w:w="501" w:type="dxa"/>
            <w:tcBorders/>
            <w:vAlign w:val="center"/>
          </w:tcPr>
          <w:p>
            <w:pPr>
              <w:pStyle w:val="TableContents"/>
              <w:bidi w:val="0"/>
              <w:spacing w:before="0" w:after="283"/>
              <w:jc w:val="left"/>
              <w:rPr/>
            </w:pPr>
            <w: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77" w:type="dxa"/>
            <w:tcBorders/>
            <w:vAlign w:val="center"/>
          </w:tcPr>
          <w:p>
            <w:pPr>
              <w:pStyle w:val="TableContents"/>
              <w:bidi w:val="0"/>
              <w:spacing w:before="0" w:after="283"/>
              <w:jc w:val="left"/>
              <w:rPr>
                <w:sz w:val="4"/>
                <w:szCs w:val="4"/>
              </w:rPr>
            </w:pPr>
            <w:r>
              <w:rPr>
                <w:sz w:val="4"/>
                <w:szCs w:val="4"/>
              </w:rPr>
            </w:r>
          </w:p>
        </w:tc>
        <w:tc>
          <w:tcPr>
            <w:tcW w:w="1101" w:type="dxa"/>
            <w:tcBorders/>
            <w:vAlign w:val="center"/>
          </w:tcPr>
          <w:p>
            <w:pPr>
              <w:pStyle w:val="TableContents"/>
              <w:bidi w:val="0"/>
              <w:spacing w:before="0" w:after="283"/>
              <w:jc w:val="left"/>
              <w:rPr/>
            </w:pPr>
            <w:r>
              <w:rPr/>
              <w:t>2860</w:t>
            </w:r>
          </w:p>
        </w:tc>
        <w:tc>
          <w:tcPr>
            <w:tcW w:w="1017" w:type="dxa"/>
            <w:tcBorders/>
            <w:vAlign w:val="center"/>
          </w:tcPr>
          <w:p>
            <w:pPr>
              <w:pStyle w:val="TableContents"/>
              <w:bidi w:val="0"/>
              <w:spacing w:before="0" w:after="283"/>
              <w:jc w:val="left"/>
              <w:rPr/>
            </w:pPr>
            <w:r>
              <w:rPr/>
              <w:t>01/07/2025</w:t>
            </w:r>
          </w:p>
        </w:tc>
        <w:tc>
          <w:tcPr>
            <w:tcW w:w="1487" w:type="dxa"/>
            <w:tcBorders/>
            <w:vAlign w:val="center"/>
          </w:tcPr>
          <w:p>
            <w:pPr>
              <w:pStyle w:val="TableContents"/>
              <w:bidi w:val="0"/>
              <w:spacing w:before="0" w:after="283"/>
              <w:jc w:val="left"/>
              <w:rPr/>
            </w:pPr>
            <w:r>
              <w:rPr/>
              <w:t>Granted as part of issuer equity compensation plan</w:t>
            </w:r>
          </w:p>
        </w:tc>
      </w:tr>
      <w:tr>
        <w:trPr/>
        <w:tc>
          <w:tcPr>
            <w:tcW w:w="1030" w:type="dxa"/>
            <w:tcBorders/>
            <w:vAlign w:val="center"/>
          </w:tcPr>
          <w:p>
            <w:pPr>
              <w:pStyle w:val="TableContents"/>
              <w:bidi w:val="0"/>
              <w:spacing w:before="0" w:after="283"/>
              <w:jc w:val="left"/>
              <w:rPr/>
            </w:pPr>
            <w:r>
              <w:rPr/>
              <w:t>Common Stock</w:t>
            </w:r>
          </w:p>
        </w:tc>
        <w:tc>
          <w:tcPr>
            <w:tcW w:w="1077" w:type="dxa"/>
            <w:tcBorders/>
            <w:vAlign w:val="center"/>
          </w:tcPr>
          <w:p>
            <w:pPr>
              <w:pStyle w:val="TableContents"/>
              <w:bidi w:val="0"/>
              <w:spacing w:before="0" w:after="283"/>
              <w:jc w:val="left"/>
              <w:rPr/>
            </w:pPr>
            <w:r>
              <w:rPr/>
              <w:t>01/08/2025</w:t>
            </w:r>
          </w:p>
        </w:tc>
        <w:tc>
          <w:tcPr>
            <w:tcW w:w="1363" w:type="dxa"/>
            <w:tcBorders/>
            <w:vAlign w:val="center"/>
          </w:tcPr>
          <w:p>
            <w:pPr>
              <w:pStyle w:val="TableContents"/>
              <w:bidi w:val="0"/>
              <w:spacing w:before="0" w:after="283"/>
              <w:jc w:val="left"/>
              <w:rPr/>
            </w:pPr>
            <w:r>
              <w:rPr/>
              <w:t>Vesting of performance share unit award</w:t>
            </w:r>
          </w:p>
        </w:tc>
        <w:tc>
          <w:tcPr>
            <w:tcW w:w="1552" w:type="dxa"/>
            <w:tcBorders/>
            <w:vAlign w:val="center"/>
          </w:tcPr>
          <w:p>
            <w:pPr>
              <w:pStyle w:val="TableContents"/>
              <w:bidi w:val="0"/>
              <w:spacing w:before="0" w:after="283"/>
              <w:jc w:val="left"/>
              <w:rPr/>
            </w:pPr>
            <w:r>
              <w:rPr/>
              <w:t>ABM INDUSTRIES INC /DE/</w:t>
            </w:r>
          </w:p>
        </w:tc>
        <w:tc>
          <w:tcPr>
            <w:tcW w:w="501" w:type="dxa"/>
            <w:tcBorders/>
            <w:vAlign w:val="center"/>
          </w:tcPr>
          <w:p>
            <w:pPr>
              <w:pStyle w:val="TableContents"/>
              <w:bidi w:val="0"/>
              <w:spacing w:before="0" w:after="283"/>
              <w:jc w:val="left"/>
              <w:rPr/>
            </w:pPr>
            <w:r>
              <w:rPr/>
              <w:drawing>
                <wp:inline distT="0" distB="0" distL="0" distR="0">
                  <wp:extent cx="142875" cy="142875"/>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1077" w:type="dxa"/>
            <w:tcBorders/>
            <w:vAlign w:val="center"/>
          </w:tcPr>
          <w:p>
            <w:pPr>
              <w:pStyle w:val="TableContents"/>
              <w:bidi w:val="0"/>
              <w:spacing w:before="0" w:after="283"/>
              <w:jc w:val="left"/>
              <w:rPr>
                <w:sz w:val="4"/>
                <w:szCs w:val="4"/>
              </w:rPr>
            </w:pPr>
            <w:r>
              <w:rPr>
                <w:sz w:val="4"/>
                <w:szCs w:val="4"/>
              </w:rPr>
            </w:r>
          </w:p>
        </w:tc>
        <w:tc>
          <w:tcPr>
            <w:tcW w:w="1101" w:type="dxa"/>
            <w:tcBorders/>
            <w:vAlign w:val="center"/>
          </w:tcPr>
          <w:p>
            <w:pPr>
              <w:pStyle w:val="TableContents"/>
              <w:bidi w:val="0"/>
              <w:spacing w:before="0" w:after="283"/>
              <w:jc w:val="left"/>
              <w:rPr/>
            </w:pPr>
            <w:r>
              <w:rPr/>
              <w:t>4351</w:t>
            </w:r>
          </w:p>
        </w:tc>
        <w:tc>
          <w:tcPr>
            <w:tcW w:w="1017" w:type="dxa"/>
            <w:tcBorders/>
            <w:vAlign w:val="center"/>
          </w:tcPr>
          <w:p>
            <w:pPr>
              <w:pStyle w:val="TableContents"/>
              <w:bidi w:val="0"/>
              <w:spacing w:before="0" w:after="283"/>
              <w:jc w:val="left"/>
              <w:rPr/>
            </w:pPr>
            <w:r>
              <w:rPr/>
              <w:t>01/08/2025</w:t>
            </w:r>
          </w:p>
        </w:tc>
        <w:tc>
          <w:tcPr>
            <w:tcW w:w="1487" w:type="dxa"/>
            <w:tcBorders/>
            <w:vAlign w:val="center"/>
          </w:tcPr>
          <w:p>
            <w:pPr>
              <w:pStyle w:val="TableContents"/>
              <w:bidi w:val="0"/>
              <w:spacing w:before="0" w:after="283"/>
              <w:jc w:val="left"/>
              <w:rPr/>
            </w:pPr>
            <w:r>
              <w:rPr/>
              <w:t>Granted as part of issuer equity compensation plan</w:t>
            </w:r>
          </w:p>
        </w:tc>
      </w:tr>
      <w:tr>
        <w:trPr/>
        <w:tc>
          <w:tcPr>
            <w:tcW w:w="1030" w:type="dxa"/>
            <w:tcBorders/>
            <w:vAlign w:val="center"/>
          </w:tcPr>
          <w:p>
            <w:pPr>
              <w:pStyle w:val="TableContents"/>
              <w:bidi w:val="0"/>
              <w:spacing w:before="0" w:after="283"/>
              <w:jc w:val="left"/>
              <w:rPr/>
            </w:pPr>
            <w:r>
              <w:rPr/>
              <w:t>Common Stock</w:t>
            </w:r>
          </w:p>
        </w:tc>
        <w:tc>
          <w:tcPr>
            <w:tcW w:w="1077" w:type="dxa"/>
            <w:tcBorders/>
            <w:vAlign w:val="center"/>
          </w:tcPr>
          <w:p>
            <w:pPr>
              <w:pStyle w:val="TableContents"/>
              <w:bidi w:val="0"/>
              <w:spacing w:before="0" w:after="283"/>
              <w:jc w:val="left"/>
              <w:rPr/>
            </w:pPr>
            <w:r>
              <w:rPr/>
              <w:t>01/09/2025</w:t>
            </w:r>
          </w:p>
        </w:tc>
        <w:tc>
          <w:tcPr>
            <w:tcW w:w="1363" w:type="dxa"/>
            <w:tcBorders/>
            <w:vAlign w:val="center"/>
          </w:tcPr>
          <w:p>
            <w:pPr>
              <w:pStyle w:val="TableContents"/>
              <w:bidi w:val="0"/>
              <w:spacing w:before="0" w:after="283"/>
              <w:jc w:val="left"/>
              <w:rPr/>
            </w:pPr>
            <w:r>
              <w:rPr/>
              <w:t>Vesting of restricted stock unit award</w:t>
            </w:r>
          </w:p>
        </w:tc>
        <w:tc>
          <w:tcPr>
            <w:tcW w:w="1552" w:type="dxa"/>
            <w:tcBorders/>
            <w:vAlign w:val="center"/>
          </w:tcPr>
          <w:p>
            <w:pPr>
              <w:pStyle w:val="TableContents"/>
              <w:bidi w:val="0"/>
              <w:spacing w:before="0" w:after="283"/>
              <w:jc w:val="left"/>
              <w:rPr/>
            </w:pPr>
            <w:r>
              <w:rPr/>
              <w:t>ABM INDUSTRIES INC /DE/</w:t>
            </w:r>
          </w:p>
        </w:tc>
        <w:tc>
          <w:tcPr>
            <w:tcW w:w="501" w:type="dxa"/>
            <w:tcBorders/>
            <w:vAlign w:val="center"/>
          </w:tcPr>
          <w:p>
            <w:pPr>
              <w:pStyle w:val="TableContents"/>
              <w:bidi w:val="0"/>
              <w:spacing w:before="0" w:after="283"/>
              <w:jc w:val="left"/>
              <w:rPr/>
            </w:pPr>
            <w:r>
              <w:rPr/>
              <w:drawing>
                <wp:inline distT="0" distB="0" distL="0" distR="0">
                  <wp:extent cx="142875" cy="142875"/>
                  <wp:effectExtent l="0" t="0" r="0" b="0"/>
                  <wp:docPr id="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7" descr=""/>
                          <pic:cNvPicPr>
                            <a:picLocks noChangeAspect="1" noChangeArrowheads="1"/>
                          </pic:cNvPicPr>
                        </pic:nvPicPr>
                        <pic:blipFill>
                          <a:blip r:link="rId8"/>
                          <a:stretch>
                            <a:fillRect/>
                          </a:stretch>
                        </pic:blipFill>
                        <pic:spPr bwMode="auto">
                          <a:xfrm>
                            <a:off x="0" y="0"/>
                            <a:ext cx="142875" cy="142875"/>
                          </a:xfrm>
                          <a:prstGeom prst="rect">
                            <a:avLst/>
                          </a:prstGeom>
                        </pic:spPr>
                      </pic:pic>
                    </a:graphicData>
                  </a:graphic>
                </wp:inline>
              </w:drawing>
            </w:r>
          </w:p>
        </w:tc>
        <w:tc>
          <w:tcPr>
            <w:tcW w:w="1077" w:type="dxa"/>
            <w:tcBorders/>
            <w:vAlign w:val="center"/>
          </w:tcPr>
          <w:p>
            <w:pPr>
              <w:pStyle w:val="TableContents"/>
              <w:bidi w:val="0"/>
              <w:spacing w:before="0" w:after="283"/>
              <w:jc w:val="left"/>
              <w:rPr>
                <w:sz w:val="4"/>
                <w:szCs w:val="4"/>
              </w:rPr>
            </w:pPr>
            <w:r>
              <w:rPr>
                <w:sz w:val="4"/>
                <w:szCs w:val="4"/>
              </w:rPr>
            </w:r>
          </w:p>
        </w:tc>
        <w:tc>
          <w:tcPr>
            <w:tcW w:w="1101" w:type="dxa"/>
            <w:tcBorders/>
            <w:vAlign w:val="center"/>
          </w:tcPr>
          <w:p>
            <w:pPr>
              <w:pStyle w:val="TableContents"/>
              <w:bidi w:val="0"/>
              <w:spacing w:before="0" w:after="283"/>
              <w:jc w:val="left"/>
              <w:rPr/>
            </w:pPr>
            <w:r>
              <w:rPr/>
              <w:t>3721</w:t>
            </w:r>
          </w:p>
        </w:tc>
        <w:tc>
          <w:tcPr>
            <w:tcW w:w="1017" w:type="dxa"/>
            <w:tcBorders/>
            <w:vAlign w:val="center"/>
          </w:tcPr>
          <w:p>
            <w:pPr>
              <w:pStyle w:val="TableContents"/>
              <w:bidi w:val="0"/>
              <w:spacing w:before="0" w:after="283"/>
              <w:jc w:val="left"/>
              <w:rPr/>
            </w:pPr>
            <w:r>
              <w:rPr/>
              <w:t>01/09/2025</w:t>
            </w:r>
          </w:p>
        </w:tc>
        <w:tc>
          <w:tcPr>
            <w:tcW w:w="1487" w:type="dxa"/>
            <w:tcBorders/>
            <w:vAlign w:val="center"/>
          </w:tcPr>
          <w:p>
            <w:pPr>
              <w:pStyle w:val="TableContents"/>
              <w:bidi w:val="0"/>
              <w:spacing w:before="0" w:after="283"/>
              <w:jc w:val="left"/>
              <w:rPr/>
            </w:pPr>
            <w:r>
              <w:rPr/>
              <w:t>Granted as part of issuer equity compensation plan</w:t>
            </w:r>
          </w:p>
        </w:tc>
      </w:tr>
      <w:tr>
        <w:trPr/>
        <w:tc>
          <w:tcPr>
            <w:tcW w:w="1030" w:type="dxa"/>
            <w:tcBorders/>
            <w:vAlign w:val="center"/>
          </w:tcPr>
          <w:p>
            <w:pPr>
              <w:pStyle w:val="TableContents"/>
              <w:bidi w:val="0"/>
              <w:spacing w:before="0" w:after="283"/>
              <w:jc w:val="left"/>
              <w:rPr/>
            </w:pPr>
            <w:r>
              <w:rPr/>
              <w:t>Common Stock</w:t>
            </w:r>
          </w:p>
        </w:tc>
        <w:tc>
          <w:tcPr>
            <w:tcW w:w="1077" w:type="dxa"/>
            <w:tcBorders/>
            <w:vAlign w:val="center"/>
          </w:tcPr>
          <w:p>
            <w:pPr>
              <w:pStyle w:val="TableContents"/>
              <w:bidi w:val="0"/>
              <w:spacing w:before="0" w:after="283"/>
              <w:jc w:val="left"/>
              <w:rPr/>
            </w:pPr>
            <w:r>
              <w:rPr/>
              <w:t>01/10/2025</w:t>
            </w:r>
          </w:p>
        </w:tc>
        <w:tc>
          <w:tcPr>
            <w:tcW w:w="1363" w:type="dxa"/>
            <w:tcBorders/>
            <w:vAlign w:val="center"/>
          </w:tcPr>
          <w:p>
            <w:pPr>
              <w:pStyle w:val="TableContents"/>
              <w:bidi w:val="0"/>
              <w:spacing w:before="0" w:after="283"/>
              <w:jc w:val="left"/>
              <w:rPr/>
            </w:pPr>
            <w:r>
              <w:rPr/>
              <w:t>Vesting of restricted stock unit award</w:t>
            </w:r>
          </w:p>
        </w:tc>
        <w:tc>
          <w:tcPr>
            <w:tcW w:w="1552" w:type="dxa"/>
            <w:tcBorders/>
            <w:vAlign w:val="center"/>
          </w:tcPr>
          <w:p>
            <w:pPr>
              <w:pStyle w:val="TableContents"/>
              <w:bidi w:val="0"/>
              <w:spacing w:before="0" w:after="283"/>
              <w:jc w:val="left"/>
              <w:rPr/>
            </w:pPr>
            <w:r>
              <w:rPr/>
              <w:t>ABM INDUSTRIES INC /DE/</w:t>
            </w:r>
          </w:p>
        </w:tc>
        <w:tc>
          <w:tcPr>
            <w:tcW w:w="501" w:type="dxa"/>
            <w:tcBorders/>
            <w:vAlign w:val="center"/>
          </w:tcPr>
          <w:p>
            <w:pPr>
              <w:pStyle w:val="TableContents"/>
              <w:bidi w:val="0"/>
              <w:spacing w:before="0" w:after="283"/>
              <w:jc w:val="left"/>
              <w:rPr/>
            </w:pPr>
            <w:r>
              <w:rPr/>
              <w:drawing>
                <wp:inline distT="0" distB="0" distL="0" distR="0">
                  <wp:extent cx="142875" cy="142875"/>
                  <wp:effectExtent l="0" t="0" r="0" b="0"/>
                  <wp:docPr id="8"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8" descr=""/>
                          <pic:cNvPicPr>
                            <a:picLocks noChangeAspect="1" noChangeArrowheads="1"/>
                          </pic:cNvPicPr>
                        </pic:nvPicPr>
                        <pic:blipFill>
                          <a:blip r:link="rId9"/>
                          <a:stretch>
                            <a:fillRect/>
                          </a:stretch>
                        </pic:blipFill>
                        <pic:spPr bwMode="auto">
                          <a:xfrm>
                            <a:off x="0" y="0"/>
                            <a:ext cx="142875" cy="142875"/>
                          </a:xfrm>
                          <a:prstGeom prst="rect">
                            <a:avLst/>
                          </a:prstGeom>
                        </pic:spPr>
                      </pic:pic>
                    </a:graphicData>
                  </a:graphic>
                </wp:inline>
              </w:drawing>
            </w:r>
          </w:p>
        </w:tc>
        <w:tc>
          <w:tcPr>
            <w:tcW w:w="1077" w:type="dxa"/>
            <w:tcBorders/>
            <w:vAlign w:val="center"/>
          </w:tcPr>
          <w:p>
            <w:pPr>
              <w:pStyle w:val="TableContents"/>
              <w:bidi w:val="0"/>
              <w:spacing w:before="0" w:after="283"/>
              <w:jc w:val="left"/>
              <w:rPr>
                <w:sz w:val="4"/>
                <w:szCs w:val="4"/>
              </w:rPr>
            </w:pPr>
            <w:r>
              <w:rPr>
                <w:sz w:val="4"/>
                <w:szCs w:val="4"/>
              </w:rPr>
            </w:r>
          </w:p>
        </w:tc>
        <w:tc>
          <w:tcPr>
            <w:tcW w:w="1101" w:type="dxa"/>
            <w:tcBorders/>
            <w:vAlign w:val="center"/>
          </w:tcPr>
          <w:p>
            <w:pPr>
              <w:pStyle w:val="TableContents"/>
              <w:bidi w:val="0"/>
              <w:spacing w:before="0" w:after="283"/>
              <w:jc w:val="left"/>
              <w:rPr/>
            </w:pPr>
            <w:r>
              <w:rPr/>
              <w:t>2171</w:t>
            </w:r>
          </w:p>
        </w:tc>
        <w:tc>
          <w:tcPr>
            <w:tcW w:w="1017" w:type="dxa"/>
            <w:tcBorders/>
            <w:vAlign w:val="center"/>
          </w:tcPr>
          <w:p>
            <w:pPr>
              <w:pStyle w:val="TableContents"/>
              <w:bidi w:val="0"/>
              <w:spacing w:before="0" w:after="283"/>
              <w:jc w:val="left"/>
              <w:rPr/>
            </w:pPr>
            <w:r>
              <w:rPr/>
              <w:t>01/10/2025</w:t>
            </w:r>
          </w:p>
        </w:tc>
        <w:tc>
          <w:tcPr>
            <w:tcW w:w="1487" w:type="dxa"/>
            <w:tcBorders/>
            <w:vAlign w:val="center"/>
          </w:tcPr>
          <w:p>
            <w:pPr>
              <w:pStyle w:val="TableContents"/>
              <w:bidi w:val="0"/>
              <w:spacing w:before="0" w:after="283"/>
              <w:jc w:val="left"/>
              <w:rPr/>
            </w:pPr>
            <w:r>
              <w:rPr/>
              <w:t>Granted as part of issuer equity compensation plan</w:t>
            </w:r>
          </w:p>
        </w:tc>
      </w:tr>
    </w:tbl>
    <w:p>
      <w:pPr>
        <w:pStyle w:val="TextBody"/>
        <w:bidi w:val="0"/>
        <w:spacing w:before="0" w:after="0"/>
        <w:jc w:val="left"/>
        <w:rPr/>
      </w:pPr>
      <w:r>
        <w:rPr/>
      </w:r>
    </w:p>
    <w:p>
      <w:pPr>
        <w:pStyle w:val="TextBody"/>
        <w:bidi w:val="0"/>
        <w:spacing w:before="0" w:after="0"/>
        <w:jc w:val="both"/>
        <w:rPr/>
      </w:pPr>
      <w:r>
        <w:rPr>
          <w:b/>
        </w:rPr>
        <w:t>*</w:t>
      </w:r>
      <w:r>
        <w:rPr/>
        <w:t xml:space="preserve"> 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 </w:t>
      </w:r>
    </w:p>
    <w:p>
      <w:pPr>
        <w:pStyle w:val="TextBody"/>
        <w:bidi w:val="0"/>
        <w:spacing w:before="0" w:after="0"/>
        <w:jc w:val="left"/>
        <w:rPr/>
      </w:pPr>
      <w:r>
        <w:rPr/>
      </w:r>
    </w:p>
    <w:p>
      <w:pPr>
        <w:pStyle w:val="TextBody"/>
        <w:bidi w:val="0"/>
        <w:spacing w:before="0" w:after="283"/>
        <w:jc w:val="left"/>
        <w:rPr/>
      </w:pPr>
      <w:r>
        <w:rPr/>
      </w:r>
    </w:p>
    <w:p>
      <w:pPr>
        <w:pStyle w:val="TextBody"/>
        <w:bidi w:val="0"/>
        <w:jc w:val="both"/>
        <w:rPr/>
      </w:pPr>
      <w:r>
        <w:rPr/>
        <w:t xml:space="preserve">Furnish the following information as to all securities of the issuer sold during the past 3 months by the person for whose account the securities are to be sold. </w:t>
      </w:r>
    </w:p>
    <w:p>
      <w:pPr>
        <w:pStyle w:val="Heading1"/>
        <w:bidi w:val="0"/>
        <w:jc w:val="left"/>
        <w:rPr/>
      </w:pPr>
      <w:r>
        <w:rPr/>
        <w:t>144: Securities Sold During The Past 3 Months</w:t>
      </w:r>
    </w:p>
    <w:p>
      <w:pPr>
        <w:pStyle w:val="Normal"/>
        <w:bidi w:val="0"/>
        <w:spacing w:before="0" w:after="0"/>
        <w:jc w:val="left"/>
        <w:rPr>
          <w:sz w:val="4"/>
          <w:szCs w:val="4"/>
        </w:rPr>
      </w:pPr>
      <w:r>
        <w:rPr>
          <w:sz w:val="4"/>
          <w:szCs w:val="4"/>
        </w:rPr>
      </w:r>
      <w:bookmarkStart w:id="12" w:name="soldInPast3Months"/>
      <w:bookmarkStart w:id="13" w:name="soldInPast3Months"/>
      <w:bookmarkEnd w:id="13"/>
    </w:p>
    <w:tbl>
      <w:tblPr>
        <w:tblW w:w="2202" w:type="dxa"/>
        <w:jc w:val="left"/>
        <w:tblInd w:w="0" w:type="dxa"/>
        <w:tblLayout w:type="fixed"/>
        <w:tblCellMar>
          <w:top w:w="28" w:type="dxa"/>
          <w:left w:w="28" w:type="dxa"/>
          <w:bottom w:w="28" w:type="dxa"/>
          <w:right w:w="28" w:type="dxa"/>
        </w:tblCellMar>
      </w:tblPr>
      <w:tblGrid>
        <w:gridCol w:w="1846"/>
        <w:gridCol w:w="356"/>
      </w:tblGrid>
      <w:tr>
        <w:trPr/>
        <w:tc>
          <w:tcPr>
            <w:tcW w:w="1846" w:type="dxa"/>
            <w:tcBorders/>
            <w:vAlign w:val="center"/>
          </w:tcPr>
          <w:p>
            <w:pPr>
              <w:pStyle w:val="TableContents"/>
              <w:bidi w:val="0"/>
              <w:spacing w:before="0" w:after="283"/>
              <w:jc w:val="left"/>
              <w:rPr/>
            </w:pPr>
            <w:r>
              <w:rPr/>
              <w:t>Nothing to Report</w:t>
            </w:r>
          </w:p>
        </w:tc>
        <w:tc>
          <w:tcPr>
            <w:tcW w:w="356" w:type="dxa"/>
            <w:tcBorders/>
            <w:vAlign w:val="center"/>
          </w:tcPr>
          <w:p>
            <w:pPr>
              <w:pStyle w:val="TableContents"/>
              <w:bidi w:val="0"/>
              <w:spacing w:before="0" w:after="283"/>
              <w:jc w:val="left"/>
              <w:rPr/>
            </w:pPr>
            <w:r>
              <w:rPr/>
              <w:drawing>
                <wp:inline distT="0" distB="0" distL="0" distR="0">
                  <wp:extent cx="142875" cy="142875"/>
                  <wp:effectExtent l="0" t="0" r="0" b="0"/>
                  <wp:docPr id="9"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9" descr=""/>
                          <pic:cNvPicPr>
                            <a:picLocks noChangeAspect="1" noChangeArrowheads="1"/>
                          </pic:cNvPicPr>
                        </pic:nvPicPr>
                        <pic:blipFill>
                          <a:blip r:link="rId10"/>
                          <a:stretch>
                            <a:fillRect/>
                          </a:stretch>
                        </pic:blipFill>
                        <pic:spPr bwMode="auto">
                          <a:xfrm>
                            <a:off x="0" y="0"/>
                            <a:ext cx="142875" cy="142875"/>
                          </a:xfrm>
                          <a:prstGeom prst="rect">
                            <a:avLst/>
                          </a:prstGeom>
                        </pic:spPr>
                      </pic:pic>
                    </a:graphicData>
                  </a:graphic>
                </wp:inline>
              </w:drawing>
            </w:r>
          </w:p>
        </w:tc>
      </w:tr>
    </w:tbl>
    <w:p>
      <w:pPr>
        <w:pStyle w:val="Heading1"/>
        <w:bidi w:val="0"/>
        <w:jc w:val="left"/>
        <w:rPr/>
      </w:pPr>
      <w:r>
        <w:rPr/>
        <w:t>144: Remarks and Signature</w:t>
      </w:r>
    </w:p>
    <w:p>
      <w:pPr>
        <w:pStyle w:val="Normal"/>
        <w:bidi w:val="0"/>
        <w:spacing w:before="0" w:after="0"/>
        <w:jc w:val="left"/>
        <w:rPr>
          <w:sz w:val="4"/>
          <w:szCs w:val="4"/>
        </w:rPr>
      </w:pPr>
      <w:r>
        <w:rPr>
          <w:sz w:val="4"/>
          <w:szCs w:val="4"/>
        </w:rPr>
      </w:r>
      <w:bookmarkStart w:id="14" w:name="submissionInformation2"/>
      <w:bookmarkStart w:id="15" w:name="submissionInformation2"/>
      <w:bookmarkEnd w:id="15"/>
    </w:p>
    <w:tbl>
      <w:tblPr>
        <w:tblW w:w="10205" w:type="dxa"/>
        <w:jc w:val="left"/>
        <w:tblInd w:w="0" w:type="dxa"/>
        <w:tblLayout w:type="fixed"/>
        <w:tblCellMar>
          <w:top w:w="28" w:type="dxa"/>
          <w:left w:w="28" w:type="dxa"/>
          <w:bottom w:w="28" w:type="dxa"/>
          <w:right w:w="28" w:type="dxa"/>
        </w:tblCellMar>
      </w:tblPr>
      <w:tblGrid>
        <w:gridCol w:w="7857"/>
        <w:gridCol w:w="2348"/>
      </w:tblGrid>
      <w:tr>
        <w:trPr/>
        <w:tc>
          <w:tcPr>
            <w:tcW w:w="7857" w:type="dxa"/>
            <w:tcBorders/>
            <w:vAlign w:val="center"/>
          </w:tcPr>
          <w:p>
            <w:pPr>
              <w:pStyle w:val="TableContents"/>
              <w:bidi w:val="0"/>
              <w:spacing w:before="0" w:after="283"/>
              <w:jc w:val="left"/>
              <w:rPr/>
            </w:pPr>
            <w:r>
              <w:rPr/>
              <w:t>Remarks</w:t>
            </w:r>
          </w:p>
        </w:tc>
        <w:tc>
          <w:tcPr>
            <w:tcW w:w="2348" w:type="dxa"/>
            <w:tcBorders/>
            <w:vAlign w:val="center"/>
          </w:tcPr>
          <w:p>
            <w:pPr>
              <w:pStyle w:val="TableContents"/>
              <w:bidi w:val="0"/>
              <w:spacing w:before="0" w:after="283"/>
              <w:jc w:val="left"/>
              <w:rPr>
                <w:sz w:val="4"/>
                <w:szCs w:val="4"/>
              </w:rPr>
            </w:pPr>
            <w:r>
              <w:rPr>
                <w:sz w:val="4"/>
                <w:szCs w:val="4"/>
              </w:rPr>
            </w:r>
          </w:p>
        </w:tc>
      </w:tr>
      <w:tr>
        <w:trPr/>
        <w:tc>
          <w:tcPr>
            <w:tcW w:w="7857" w:type="dxa"/>
            <w:tcBorders/>
            <w:vAlign w:val="center"/>
          </w:tcPr>
          <w:p>
            <w:pPr>
              <w:pStyle w:val="TableContents"/>
              <w:bidi w:val="0"/>
              <w:spacing w:before="0" w:after="283"/>
              <w:jc w:val="left"/>
              <w:rPr/>
            </w:pPr>
            <w:r>
              <w:rPr/>
              <w:t>Date of Notice</w:t>
            </w:r>
          </w:p>
        </w:tc>
        <w:tc>
          <w:tcPr>
            <w:tcW w:w="2348" w:type="dxa"/>
            <w:tcBorders/>
            <w:vAlign w:val="center"/>
          </w:tcPr>
          <w:p>
            <w:pPr>
              <w:pStyle w:val="TableContents"/>
              <w:bidi w:val="0"/>
              <w:spacing w:before="0" w:after="0"/>
              <w:jc w:val="left"/>
              <w:rPr/>
            </w:pPr>
            <w:r>
              <w:rPr/>
              <w:t>07/07/2025</w:t>
            </w:r>
          </w:p>
        </w:tc>
      </w:tr>
      <w:tr>
        <w:trPr/>
        <w:tc>
          <w:tcPr>
            <w:tcW w:w="7857" w:type="dxa"/>
            <w:tcBorders/>
            <w:vAlign w:val="center"/>
          </w:tcPr>
          <w:p>
            <w:pPr>
              <w:pStyle w:val="TableContents"/>
              <w:bidi w:val="0"/>
              <w:spacing w:before="0" w:after="283"/>
              <w:jc w:val="left"/>
              <w:rPr/>
            </w:pPr>
            <w:r>
              <w:rPr/>
              <w:t>Date of Plan Adoption or Giving of Instruction, If Relying on Rule 10b5-1</w:t>
            </w:r>
          </w:p>
        </w:tc>
        <w:tc>
          <w:tcPr>
            <w:tcW w:w="2348" w:type="dxa"/>
            <w:tcBorders/>
            <w:vAlign w:val="center"/>
          </w:tcPr>
          <w:p>
            <w:pPr>
              <w:pStyle w:val="TableContents"/>
              <w:bidi w:val="0"/>
              <w:spacing w:before="0" w:after="0"/>
              <w:jc w:val="left"/>
              <w:rPr/>
            </w:pPr>
            <w:r>
              <w:rPr/>
              <w:t>04/04/2025</w:t>
            </w:r>
          </w:p>
        </w:tc>
      </w:tr>
      <w:tr>
        <w:trPr/>
        <w:tc>
          <w:tcPr>
            <w:tcW w:w="10205" w:type="dxa"/>
            <w:gridSpan w:val="2"/>
            <w:tcBorders/>
            <w:vAlign w:val="center"/>
          </w:tcPr>
          <w:p>
            <w:pPr>
              <w:pStyle w:val="Heading4"/>
              <w:numPr>
                <w:ilvl w:val="0"/>
                <w:numId w:val="0"/>
              </w:numPr>
              <w:bidi w:val="0"/>
              <w:spacing w:before="120" w:after="120"/>
              <w:jc w:val="left"/>
              <w:rPr/>
            </w:pPr>
            <w:r>
              <w:rPr>
                <w:rStyle w:val="Emphasis"/>
              </w:rPr>
              <w:t>ATTENTION:</w:t>
            </w:r>
          </w:p>
        </w:tc>
      </w:tr>
      <w:tr>
        <w:trPr/>
        <w:tc>
          <w:tcPr>
            <w:tcW w:w="10205" w:type="dxa"/>
            <w:gridSpan w:val="2"/>
            <w:tcBorders/>
            <w:vAlign w:val="center"/>
          </w:tcPr>
          <w:p>
            <w:pPr>
              <w:pStyle w:val="TableContents"/>
              <w:bidi w:val="0"/>
              <w:spacing w:before="0" w:after="283"/>
              <w:jc w:val="both"/>
              <w:rPr/>
            </w:pPr>
            <w:r>
              <w:rPr/>
              <w:t xml:space="preserve">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 </w:t>
            </w:r>
          </w:p>
        </w:tc>
      </w:tr>
      <w:tr>
        <w:trPr/>
        <w:tc>
          <w:tcPr>
            <w:tcW w:w="7857" w:type="dxa"/>
            <w:tcBorders/>
            <w:vAlign w:val="center"/>
          </w:tcPr>
          <w:p>
            <w:pPr>
              <w:pStyle w:val="TableContents"/>
              <w:bidi w:val="0"/>
              <w:spacing w:before="0" w:after="283"/>
              <w:jc w:val="left"/>
              <w:rPr/>
            </w:pPr>
            <w:r>
              <w:rPr/>
              <w:t>Signature</w:t>
            </w:r>
          </w:p>
        </w:tc>
        <w:tc>
          <w:tcPr>
            <w:tcW w:w="2348" w:type="dxa"/>
            <w:tcBorders/>
            <w:vAlign w:val="center"/>
          </w:tcPr>
          <w:p>
            <w:pPr>
              <w:pStyle w:val="TableContents"/>
              <w:bidi w:val="0"/>
              <w:spacing w:before="0" w:after="0"/>
              <w:jc w:val="left"/>
              <w:rPr/>
            </w:pPr>
            <w:r>
              <w:rPr/>
              <w:t>Rene Jacobsen</w:t>
            </w:r>
          </w:p>
        </w:tc>
      </w:tr>
      <w:tr>
        <w:trPr/>
        <w:tc>
          <w:tcPr>
            <w:tcW w:w="10205" w:type="dxa"/>
            <w:gridSpan w:val="2"/>
            <w:tcBorders/>
            <w:vAlign w:val="center"/>
          </w:tcPr>
          <w:p>
            <w:pPr>
              <w:pStyle w:val="Heading4"/>
              <w:bidi w:val="0"/>
              <w:spacing w:before="120" w:after="120"/>
              <w:jc w:val="center"/>
              <w:rPr/>
            </w:pPr>
            <w:r>
              <w:rPr>
                <w:rStyle w:val="Emphasis"/>
              </w:rPr>
              <w:t>ATTENTION: Intentional misstatements or omission of facts constitute Federal Criminal Violations (See 18 U.S.C. 1001)</w:t>
            </w:r>
          </w:p>
        </w:tc>
      </w:tr>
    </w:tbl>
    <w:p>
      <w:pPr>
        <w:pStyle w:val="TextBody"/>
        <w:bidi w:val="0"/>
        <w:spacing w:before="0" w:after="283"/>
        <w:jc w:val="left"/>
        <w:rPr/>
      </w:pPr>
      <w:r>
        <w:rPr/>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4">
    <w:name w:val="Heading 4"/>
    <w:basedOn w:val="Heading"/>
    <w:next w:val="TextBody"/>
    <w:qFormat/>
    <w:pPr>
      <w:numPr>
        <w:ilvl w:val="0"/>
        <w:numId w:val="0"/>
      </w:numPr>
      <w:spacing w:before="120" w:after="120"/>
      <w:outlineLvl w:val="3"/>
    </w:pPr>
    <w:rPr>
      <w:rFonts w:ascii="Liberation Serif" w:hAnsi="Liberation Serif" w:eastAsia="Tahoma" w:cs="Noto Sans Devanagari"/>
      <w:b/>
      <w:bCs/>
      <w:sz w:val="24"/>
      <w:szCs w:val="2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character" w:styleId="Emphasis">
    <w:name w:val="Emphasis"/>
    <w:qFormat/>
    <w:rPr>
      <w:i/>
      <w:iCs/>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radio-checked.jpg" TargetMode="External"/><Relationship Id="rId3" Type="http://schemas.openxmlformats.org/officeDocument/2006/relationships/image" Target="https://cdn.kscope.io/radio-unchecked.jpg" TargetMode="External"/><Relationship Id="rId4" Type="http://schemas.openxmlformats.org/officeDocument/2006/relationships/image" Target="https://cdn.kscope.io/box-unchecked.jpg" TargetMode="External"/><Relationship Id="rId5" Type="http://schemas.openxmlformats.org/officeDocument/2006/relationships/image" Target="https://cdn.kscope.io/box-unchecked.jpg" TargetMode="External"/><Relationship Id="rId6" Type="http://schemas.openxmlformats.org/officeDocument/2006/relationships/image" Target="https://cdn.kscope.io/box-unchecked.jpg" TargetMode="External"/><Relationship Id="rId7" Type="http://schemas.openxmlformats.org/officeDocument/2006/relationships/image" Target="https://cdn.kscope.io/box-unchecked.jpg" TargetMode="External"/><Relationship Id="rId8" Type="http://schemas.openxmlformats.org/officeDocument/2006/relationships/image" Target="https://cdn.kscope.io/box-unchecked.jpg" TargetMode="External"/><Relationship Id="rId9" Type="http://schemas.openxmlformats.org/officeDocument/2006/relationships/image" Target="https://cdn.kscope.io/box-unchecked.jpg" TargetMode="External"/><Relationship Id="rId10" Type="http://schemas.openxmlformats.org/officeDocument/2006/relationships/image" Target="https://cdn.kscope.io/box-checked.jpg" TargetMode="External"/><Relationship Id="rId11" Type="http://schemas.openxmlformats.org/officeDocument/2006/relationships/fontTable" Target="fontTable.xml"/><Relationship Id="rId12"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718</Words>
  <Characters>3661</Characters>
  <CharactersWithSpaces>4288</CharactersWithSpaces>
  <Paragraphs>119</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