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36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8000" w:type="dxa"/>
            <w:vAlign w:val="bottom"/>
            <w:gridSpan w:val="2"/>
          </w:tcPr>
          <w:p>
            <w:pPr>
              <w:jc w:val="center"/>
              <w:ind w:right="3330"/>
              <w:spacing w:after="0"/>
              <w:rPr>
                <w:sz w:val="20"/>
                <w:szCs w:val="20"/>
                <w:color w:val="auto"/>
              </w:rPr>
            </w:pPr>
            <w:r>
              <w:rPr>
                <w:rFonts w:ascii="Arial" w:cs="Arial" w:eastAsia="Arial" w:hAnsi="Arial"/>
                <w:sz w:val="18"/>
                <w:szCs w:val="18"/>
                <w:b w:val="1"/>
                <w:bCs w:val="1"/>
                <w:color w:val="auto"/>
                <w:w w:val="99"/>
              </w:rPr>
              <w:t>UNITED STATES</w:t>
            </w:r>
          </w:p>
        </w:tc>
      </w:tr>
      <w:tr>
        <w:trPr>
          <w:trHeight w:val="216"/>
        </w:trPr>
        <w:tc>
          <w:tcPr>
            <w:tcW w:w="3060" w:type="dxa"/>
            <w:vAlign w:val="bottom"/>
          </w:tcPr>
          <w:p>
            <w:pPr>
              <w:spacing w:after="0"/>
              <w:rPr>
                <w:sz w:val="18"/>
                <w:szCs w:val="18"/>
                <w:color w:val="auto"/>
              </w:rPr>
            </w:pPr>
          </w:p>
        </w:tc>
        <w:tc>
          <w:tcPr>
            <w:tcW w:w="8000" w:type="dxa"/>
            <w:vAlign w:val="bottom"/>
            <w:gridSpan w:val="2"/>
          </w:tcPr>
          <w:p>
            <w:pPr>
              <w:jc w:val="center"/>
              <w:ind w:right="3310"/>
              <w:spacing w:after="0"/>
              <w:rPr>
                <w:sz w:val="20"/>
                <w:szCs w:val="20"/>
                <w:color w:val="auto"/>
              </w:rPr>
            </w:pPr>
            <w:r>
              <w:rPr>
                <w:rFonts w:ascii="Arial" w:cs="Arial" w:eastAsia="Arial" w:hAnsi="Arial"/>
                <w:sz w:val="18"/>
                <w:szCs w:val="18"/>
                <w:b w:val="1"/>
                <w:bCs w:val="1"/>
                <w:color w:val="auto"/>
              </w:rPr>
              <w:t>SECURITIES AND EXCHANGE COMMISSION</w:t>
            </w:r>
          </w:p>
        </w:tc>
      </w:tr>
      <w:tr>
        <w:trPr>
          <w:trHeight w:val="234"/>
        </w:trPr>
        <w:tc>
          <w:tcPr>
            <w:tcW w:w="3060" w:type="dxa"/>
            <w:vAlign w:val="bottom"/>
          </w:tcPr>
          <w:p>
            <w:pPr>
              <w:spacing w:after="0"/>
              <w:rPr>
                <w:sz w:val="20"/>
                <w:szCs w:val="20"/>
                <w:color w:val="auto"/>
              </w:rPr>
            </w:pPr>
          </w:p>
        </w:tc>
        <w:tc>
          <w:tcPr>
            <w:tcW w:w="8000" w:type="dxa"/>
            <w:vAlign w:val="bottom"/>
            <w:gridSpan w:val="2"/>
          </w:tcPr>
          <w:p>
            <w:pPr>
              <w:jc w:val="center"/>
              <w:ind w:right="3310"/>
              <w:spacing w:after="0"/>
              <w:rPr>
                <w:sz w:val="20"/>
                <w:szCs w:val="20"/>
                <w:color w:val="auto"/>
              </w:rPr>
            </w:pPr>
            <w:r>
              <w:rPr>
                <w:rFonts w:ascii="Arial" w:cs="Arial" w:eastAsia="Arial" w:hAnsi="Arial"/>
                <w:sz w:val="18"/>
                <w:szCs w:val="18"/>
                <w:b w:val="1"/>
                <w:bCs w:val="1"/>
                <w:color w:val="auto"/>
                <w:w w:val="97"/>
              </w:rPr>
              <w:t>WASHINGTON, D.C. 20549</w:t>
            </w:r>
          </w:p>
        </w:tc>
      </w:tr>
      <w:tr>
        <w:trPr>
          <w:trHeight w:val="596"/>
        </w:trPr>
        <w:tc>
          <w:tcPr>
            <w:tcW w:w="3060" w:type="dxa"/>
            <w:vAlign w:val="bottom"/>
          </w:tcPr>
          <w:p>
            <w:pPr>
              <w:spacing w:after="0"/>
              <w:rPr>
                <w:sz w:val="24"/>
                <w:szCs w:val="24"/>
                <w:color w:val="auto"/>
              </w:rPr>
            </w:pPr>
          </w:p>
        </w:tc>
        <w:tc>
          <w:tcPr>
            <w:tcW w:w="8000" w:type="dxa"/>
            <w:vAlign w:val="bottom"/>
            <w:gridSpan w:val="2"/>
          </w:tcPr>
          <w:p>
            <w:pPr>
              <w:jc w:val="center"/>
              <w:ind w:right="3310"/>
              <w:spacing w:after="0"/>
              <w:rPr>
                <w:sz w:val="20"/>
                <w:szCs w:val="20"/>
                <w:color w:val="auto"/>
              </w:rPr>
            </w:pPr>
            <w:r>
              <w:rPr>
                <w:rFonts w:ascii="Arial" w:cs="Arial" w:eastAsia="Arial" w:hAnsi="Arial"/>
                <w:sz w:val="32"/>
                <w:szCs w:val="32"/>
                <w:b w:val="1"/>
                <w:bCs w:val="1"/>
                <w:color w:val="auto"/>
              </w:rPr>
              <w:t>FORM 8-K</w:t>
            </w:r>
          </w:p>
        </w:tc>
      </w:tr>
      <w:tr>
        <w:trPr>
          <w:trHeight w:val="399"/>
        </w:trPr>
        <w:tc>
          <w:tcPr>
            <w:tcW w:w="3060" w:type="dxa"/>
            <w:vAlign w:val="bottom"/>
          </w:tcPr>
          <w:p>
            <w:pPr>
              <w:spacing w:after="0"/>
              <w:rPr>
                <w:sz w:val="24"/>
                <w:szCs w:val="24"/>
                <w:color w:val="auto"/>
              </w:rPr>
            </w:pPr>
          </w:p>
        </w:tc>
        <w:tc>
          <w:tcPr>
            <w:tcW w:w="8000" w:type="dxa"/>
            <w:vAlign w:val="bottom"/>
            <w:gridSpan w:val="2"/>
          </w:tcPr>
          <w:p>
            <w:pPr>
              <w:jc w:val="center"/>
              <w:ind w:right="3310"/>
              <w:spacing w:after="0"/>
              <w:rPr>
                <w:sz w:val="20"/>
                <w:szCs w:val="20"/>
                <w:color w:val="auto"/>
              </w:rPr>
            </w:pPr>
            <w:r>
              <w:rPr>
                <w:rFonts w:ascii="Arial" w:cs="Arial" w:eastAsia="Arial" w:hAnsi="Arial"/>
                <w:sz w:val="18"/>
                <w:szCs w:val="18"/>
                <w:b w:val="1"/>
                <w:bCs w:val="1"/>
                <w:color w:val="auto"/>
                <w:w w:val="99"/>
              </w:rPr>
              <w:t>CURRENT REPORT</w:t>
            </w:r>
          </w:p>
        </w:tc>
      </w:tr>
      <w:tr>
        <w:trPr>
          <w:trHeight w:val="216"/>
        </w:trPr>
        <w:tc>
          <w:tcPr>
            <w:tcW w:w="3060" w:type="dxa"/>
            <w:vAlign w:val="bottom"/>
          </w:tcPr>
          <w:p>
            <w:pPr>
              <w:spacing w:after="0"/>
              <w:rPr>
                <w:sz w:val="18"/>
                <w:szCs w:val="18"/>
                <w:color w:val="auto"/>
              </w:rPr>
            </w:pPr>
          </w:p>
        </w:tc>
        <w:tc>
          <w:tcPr>
            <w:tcW w:w="8000" w:type="dxa"/>
            <w:vAlign w:val="bottom"/>
            <w:gridSpan w:val="2"/>
          </w:tcPr>
          <w:p>
            <w:pPr>
              <w:jc w:val="center"/>
              <w:ind w:right="3310"/>
              <w:spacing w:after="0"/>
              <w:rPr>
                <w:sz w:val="20"/>
                <w:szCs w:val="20"/>
                <w:color w:val="auto"/>
              </w:rPr>
            </w:pPr>
            <w:r>
              <w:rPr>
                <w:rFonts w:ascii="Arial" w:cs="Arial" w:eastAsia="Arial" w:hAnsi="Arial"/>
                <w:sz w:val="18"/>
                <w:szCs w:val="18"/>
                <w:b w:val="1"/>
                <w:bCs w:val="1"/>
                <w:color w:val="auto"/>
                <w:w w:val="98"/>
              </w:rPr>
              <w:t>PURSUANT TO SECTION 13 OR 15(d) OF THE</w:t>
            </w:r>
          </w:p>
        </w:tc>
      </w:tr>
      <w:tr>
        <w:trPr>
          <w:trHeight w:val="234"/>
        </w:trPr>
        <w:tc>
          <w:tcPr>
            <w:tcW w:w="3060" w:type="dxa"/>
            <w:vAlign w:val="bottom"/>
          </w:tcPr>
          <w:p>
            <w:pPr>
              <w:spacing w:after="0"/>
              <w:rPr>
                <w:sz w:val="20"/>
                <w:szCs w:val="20"/>
                <w:color w:val="auto"/>
              </w:rPr>
            </w:pPr>
          </w:p>
        </w:tc>
        <w:tc>
          <w:tcPr>
            <w:tcW w:w="8000" w:type="dxa"/>
            <w:vAlign w:val="bottom"/>
            <w:gridSpan w:val="2"/>
          </w:tcPr>
          <w:p>
            <w:pPr>
              <w:jc w:val="center"/>
              <w:ind w:right="3330"/>
              <w:spacing w:after="0"/>
              <w:rPr>
                <w:sz w:val="20"/>
                <w:szCs w:val="20"/>
                <w:color w:val="auto"/>
              </w:rPr>
            </w:pPr>
            <w:r>
              <w:rPr>
                <w:rFonts w:ascii="Arial" w:cs="Arial" w:eastAsia="Arial" w:hAnsi="Arial"/>
                <w:sz w:val="18"/>
                <w:szCs w:val="18"/>
                <w:b w:val="1"/>
                <w:bCs w:val="1"/>
                <w:color w:val="auto"/>
                <w:w w:val="99"/>
              </w:rPr>
              <w:t>SECURITIES EXCHANGE ACT OF 1934</w:t>
            </w:r>
          </w:p>
        </w:tc>
      </w:tr>
      <w:tr>
        <w:trPr>
          <w:trHeight w:val="418"/>
        </w:trPr>
        <w:tc>
          <w:tcPr>
            <w:tcW w:w="3060" w:type="dxa"/>
            <w:vAlign w:val="bottom"/>
          </w:tcPr>
          <w:p>
            <w:pPr>
              <w:jc w:val="center"/>
              <w:ind w:right="250"/>
              <w:spacing w:after="0"/>
              <w:rPr>
                <w:sz w:val="20"/>
                <w:szCs w:val="20"/>
                <w:color w:val="auto"/>
              </w:rPr>
            </w:pPr>
            <w:r>
              <w:rPr>
                <w:rFonts w:ascii="Arial" w:cs="Arial" w:eastAsia="Arial" w:hAnsi="Arial"/>
                <w:sz w:val="18"/>
                <w:szCs w:val="18"/>
                <w:color w:val="auto"/>
                <w:w w:val="91"/>
              </w:rPr>
              <w:t>Date of Report (Date of earliest event</w:t>
            </w:r>
          </w:p>
        </w:tc>
        <w:tc>
          <w:tcPr>
            <w:tcW w:w="458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Arial" w:cs="Arial" w:eastAsia="Arial" w:hAnsi="Arial"/>
                <w:sz w:val="18"/>
                <w:szCs w:val="18"/>
                <w:color w:val="auto"/>
              </w:rPr>
              <w:t>January 18, 2018</w:t>
            </w:r>
          </w:p>
        </w:tc>
      </w:tr>
      <w:tr>
        <w:trPr>
          <w:trHeight w:val="230"/>
        </w:trPr>
        <w:tc>
          <w:tcPr>
            <w:tcW w:w="3060" w:type="dxa"/>
            <w:vAlign w:val="bottom"/>
          </w:tcPr>
          <w:p>
            <w:pPr>
              <w:jc w:val="center"/>
              <w:ind w:right="250"/>
              <w:spacing w:after="0"/>
              <w:rPr>
                <w:sz w:val="20"/>
                <w:szCs w:val="20"/>
                <w:color w:val="auto"/>
              </w:rPr>
            </w:pPr>
            <w:r>
              <w:rPr>
                <w:rFonts w:ascii="Arial" w:cs="Arial" w:eastAsia="Arial" w:hAnsi="Arial"/>
                <w:sz w:val="18"/>
                <w:szCs w:val="18"/>
                <w:color w:val="auto"/>
                <w:w w:val="92"/>
              </w:rPr>
              <w:t>reported):</w:t>
            </w:r>
          </w:p>
        </w:tc>
        <w:tc>
          <w:tcPr>
            <w:tcW w:w="458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bl>
    <w:p>
      <w:pPr>
        <w:spacing w:after="0" w:line="39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32"/>
          <w:szCs w:val="32"/>
          <w:b w:val="1"/>
          <w:bCs w:val="1"/>
          <w:color w:val="auto"/>
        </w:rPr>
        <w:t>ABM Industries Incorporated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91"/>
              </w:rPr>
              <w:t>Delaware</w:t>
            </w:r>
          </w:p>
        </w:tc>
        <w:tc>
          <w:tcPr>
            <w:tcW w:w="2800" w:type="dxa"/>
            <w:vAlign w:val="bottom"/>
          </w:tcPr>
          <w:p>
            <w:pPr>
              <w:jc w:val="right"/>
              <w:ind w:right="1370"/>
              <w:spacing w:after="0"/>
              <w:rPr>
                <w:sz w:val="20"/>
                <w:szCs w:val="20"/>
                <w:color w:val="auto"/>
              </w:rPr>
            </w:pPr>
            <w:r>
              <w:rPr>
                <w:rFonts w:ascii="Arial" w:cs="Arial" w:eastAsia="Arial" w:hAnsi="Arial"/>
                <w:sz w:val="18"/>
                <w:szCs w:val="18"/>
                <w:b w:val="1"/>
                <w:bCs w:val="1"/>
                <w:color w:val="auto"/>
              </w:rPr>
              <w:t>1-8929</w:t>
            </w:r>
          </w:p>
        </w:tc>
        <w:tc>
          <w:tcPr>
            <w:tcW w:w="560" w:type="dxa"/>
            <w:vAlign w:val="bottom"/>
          </w:tcPr>
          <w:p>
            <w:pPr>
              <w:spacing w:after="0"/>
              <w:rPr>
                <w:sz w:val="20"/>
                <w:szCs w:val="20"/>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9"/>
              </w:rPr>
              <w:t>94-1369354</w:t>
            </w:r>
          </w:p>
        </w:tc>
      </w:tr>
      <w:tr>
        <w:trPr>
          <w:trHeight w:val="224"/>
        </w:trPr>
        <w:tc>
          <w:tcPr>
            <w:tcW w:w="3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58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80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(IRS Employer Identification No.)</w:t>
            </w:r>
          </w:p>
        </w:tc>
      </w:tr>
      <w:tr>
        <w:trPr>
          <w:trHeight w:val="440"/>
        </w:trPr>
        <w:tc>
          <w:tcPr>
            <w:tcW w:w="8000" w:type="dxa"/>
            <w:vAlign w:val="bottom"/>
            <w:gridSpan w:val="5"/>
          </w:tcPr>
          <w:p>
            <w:pPr>
              <w:jc w:val="center"/>
              <w:ind w:right="560"/>
              <w:spacing w:after="0"/>
              <w:rPr>
                <w:sz w:val="20"/>
                <w:szCs w:val="20"/>
                <w:color w:val="auto"/>
              </w:rPr>
            </w:pPr>
            <w:r>
              <w:rPr>
                <w:rFonts w:ascii="Arial" w:cs="Arial" w:eastAsia="Arial" w:hAnsi="Arial"/>
                <w:sz w:val="18"/>
                <w:szCs w:val="18"/>
                <w:b w:val="1"/>
                <w:bCs w:val="1"/>
                <w:color w:val="auto"/>
                <w:w w:val="91"/>
              </w:rPr>
              <w:t>One Liberty Plaza, 7</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w:t>
            </w:r>
          </w:p>
        </w:tc>
        <w:tc>
          <w:tcPr>
            <w:tcW w:w="3420" w:type="dxa"/>
            <w:vAlign w:val="bottom"/>
          </w:tcPr>
          <w:p>
            <w:pPr>
              <w:spacing w:after="0"/>
              <w:rPr>
                <w:sz w:val="24"/>
                <w:szCs w:val="24"/>
                <w:color w:val="auto"/>
              </w:rPr>
            </w:pPr>
          </w:p>
        </w:tc>
      </w:tr>
      <w:tr>
        <w:trPr>
          <w:trHeight w:val="234"/>
        </w:trPr>
        <w:tc>
          <w:tcPr>
            <w:tcW w:w="4640" w:type="dxa"/>
            <w:vAlign w:val="bottom"/>
            <w:tcBorders>
              <w:bottom w:val="single" w:sz="8" w:color="auto"/>
            </w:tcBorders>
            <w:gridSpan w:val="3"/>
          </w:tcPr>
          <w:p>
            <w:pPr>
              <w:jc w:val="center"/>
              <w:ind w:left="2730"/>
              <w:spacing w:after="0"/>
              <w:rPr>
                <w:sz w:val="20"/>
                <w:szCs w:val="20"/>
                <w:color w:val="auto"/>
              </w:rPr>
            </w:pPr>
            <w:r>
              <w:rPr>
                <w:rFonts w:ascii="Arial" w:cs="Arial" w:eastAsia="Arial" w:hAnsi="Arial"/>
                <w:sz w:val="18"/>
                <w:szCs w:val="18"/>
                <w:b w:val="1"/>
                <w:bCs w:val="1"/>
                <w:color w:val="auto"/>
                <w:w w:val="93"/>
              </w:rPr>
              <w:t>New York, New York</w:t>
            </w:r>
          </w:p>
        </w:tc>
        <w:tc>
          <w:tcPr>
            <w:tcW w:w="2800" w:type="dxa"/>
            <w:vAlign w:val="bottom"/>
            <w:tcBorders>
              <w:bottom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10006</w:t>
            </w:r>
          </w:p>
        </w:tc>
      </w:tr>
      <w:tr>
        <w:trPr>
          <w:trHeight w:val="224"/>
        </w:trPr>
        <w:tc>
          <w:tcPr>
            <w:tcW w:w="74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6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(Zip Code)</w:t>
            </w:r>
          </w:p>
        </w:tc>
      </w:tr>
      <w:tr>
        <w:trPr>
          <w:trHeight w:val="404"/>
        </w:trPr>
        <w:tc>
          <w:tcPr>
            <w:tcW w:w="4640" w:type="dxa"/>
            <w:vAlign w:val="bottom"/>
            <w:gridSpan w:val="3"/>
          </w:tcPr>
          <w:p>
            <w:pPr>
              <w:jc w:val="center"/>
              <w:ind w:right="1200"/>
              <w:spacing w:after="0"/>
              <w:rPr>
                <w:sz w:val="20"/>
                <w:szCs w:val="20"/>
                <w:color w:val="auto"/>
              </w:rPr>
            </w:pPr>
            <w:r>
              <w:rPr>
                <w:rFonts w:ascii="Arial" w:cs="Arial" w:eastAsia="Arial" w:hAnsi="Arial"/>
                <w:sz w:val="18"/>
                <w:szCs w:val="18"/>
                <w:color w:val="auto"/>
                <w:w w:val="90"/>
              </w:rPr>
              <w:t>Registrant’s telephone number, including area</w:t>
            </w:r>
          </w:p>
        </w:tc>
        <w:tc>
          <w:tcPr>
            <w:tcW w:w="2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92"/>
              </w:rPr>
              <w:t>(212) 297-0200</w:t>
            </w:r>
          </w:p>
        </w:tc>
      </w:tr>
      <w:tr>
        <w:trPr>
          <w:trHeight w:val="230"/>
        </w:trPr>
        <w:tc>
          <w:tcPr>
            <w:tcW w:w="4640" w:type="dxa"/>
            <w:vAlign w:val="bottom"/>
            <w:gridSpan w:val="3"/>
          </w:tcPr>
          <w:p>
            <w:pPr>
              <w:jc w:val="center"/>
              <w:ind w:right="1180"/>
              <w:spacing w:after="0"/>
              <w:rPr>
                <w:sz w:val="20"/>
                <w:szCs w:val="20"/>
                <w:color w:val="auto"/>
              </w:rPr>
            </w:pPr>
            <w:r>
              <w:rPr>
                <w:rFonts w:ascii="Arial" w:cs="Arial" w:eastAsia="Arial" w:hAnsi="Arial"/>
                <w:sz w:val="18"/>
                <w:szCs w:val="18"/>
                <w:color w:val="auto"/>
                <w:w w:val="86"/>
              </w:rPr>
              <w:t>code</w:t>
            </w:r>
          </w:p>
        </w:tc>
        <w:tc>
          <w:tcPr>
            <w:tcW w:w="2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tcBorders>
              <w:bottom w:val="single" w:sz="8" w:color="auto"/>
            </w:tcBorders>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340" w:right="2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18, 2018, ABM Industries Incorporated (the “Company”) held an Investor Day presentation during which it provided information to investors about the Company, its business fundamentals, strategy, financials and estimate of the impact of the 2017 Tax Reform Act. Exhibit 99.1 is a copy of the slides furnished at, and posted on, the Company’s website in connection with the presentation.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slides are being furnished pursuant to Item 7.01, and the information contained therein shall not be deemed “filed” for purposes of Section 18 of the Securities Exchange Act of 1934, or otherwise subject to the liabilities under that Section. Furthermore, the information contained in Exhibit 99.1 shall not be deemed to be incorporated by reference into the filings of the Company under the Securities Act of 1933.</w:t>
      </w:r>
    </w:p>
    <w:p>
      <w:pPr>
        <w:spacing w:after="0" w:line="3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hyperlink w:anchor="page3">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3">
        <w:r>
          <w:rPr>
            <w:rFonts w:ascii="Arial" w:cs="Arial" w:eastAsia="Arial" w:hAnsi="Arial"/>
            <w:sz w:val="16"/>
            <w:szCs w:val="16"/>
            <w:u w:val="single" w:color="auto"/>
            <w:color w:val="0000EE"/>
          </w:rPr>
          <w:t>Slides of ABM Industries Incorporated, dated January 18, 2018.</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7000" w:type="dxa"/>
            <w:vAlign w:val="bottom"/>
            <w:gridSpan w:val="2"/>
          </w:tcPr>
          <w:p>
            <w:pPr>
              <w:ind w:left="2660"/>
              <w:spacing w:after="0"/>
              <w:rPr>
                <w:sz w:val="20"/>
                <w:szCs w:val="20"/>
                <w:color w:val="auto"/>
              </w:rPr>
            </w:pPr>
            <w:r>
              <w:rPr>
                <w:rFonts w:ascii="Arial" w:cs="Arial" w:eastAsia="Arial" w:hAnsi="Arial"/>
                <w:sz w:val="18"/>
                <w:szCs w:val="18"/>
                <w:color w:val="auto"/>
              </w:rPr>
              <w:t>ABM INDUSTRIES INCORPORATED</w:t>
            </w:r>
          </w:p>
        </w:tc>
      </w:tr>
      <w:tr>
        <w:trPr>
          <w:trHeight w:val="392"/>
        </w:trPr>
        <w:tc>
          <w:tcPr>
            <w:tcW w:w="4420" w:type="dxa"/>
            <w:vAlign w:val="bottom"/>
            <w:gridSpan w:val="3"/>
          </w:tcPr>
          <w:p>
            <w:pPr>
              <w:spacing w:after="0"/>
              <w:rPr>
                <w:sz w:val="20"/>
                <w:szCs w:val="20"/>
                <w:color w:val="auto"/>
              </w:rPr>
            </w:pPr>
            <w:r>
              <w:rPr>
                <w:rFonts w:ascii="Arial" w:cs="Arial" w:eastAsia="Arial" w:hAnsi="Arial"/>
                <w:sz w:val="18"/>
                <w:szCs w:val="18"/>
                <w:color w:val="auto"/>
              </w:rPr>
              <w:t>Dated: January 18, 2018</w:t>
            </w:r>
          </w:p>
        </w:tc>
        <w:tc>
          <w:tcPr>
            <w:tcW w:w="7000" w:type="dxa"/>
            <w:vAlign w:val="bottom"/>
            <w:gridSpan w:val="2"/>
          </w:tcPr>
          <w:p>
            <w:pPr>
              <w:ind w:left="2660"/>
              <w:spacing w:after="0"/>
              <w:rPr>
                <w:sz w:val="20"/>
                <w:szCs w:val="20"/>
                <w:color w:val="auto"/>
              </w:rPr>
            </w:pPr>
            <w:r>
              <w:rPr>
                <w:rFonts w:ascii="Arial" w:cs="Arial" w:eastAsia="Arial" w:hAnsi="Arial"/>
                <w:sz w:val="18"/>
                <w:szCs w:val="18"/>
                <w:color w:val="auto"/>
              </w:rPr>
              <w:t>By: /s/ Barbara L. Smithers</w:t>
            </w:r>
          </w:p>
        </w:tc>
      </w:tr>
      <w:tr>
        <w:trPr>
          <w:trHeight w:val="21"/>
        </w:trPr>
        <w:tc>
          <w:tcPr>
            <w:tcW w:w="5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r>
      <w:tr>
        <w:trPr>
          <w:trHeight w:val="195"/>
        </w:trPr>
        <w:tc>
          <w:tcPr>
            <w:tcW w:w="5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Barbara L. Smithers</w:t>
            </w:r>
          </w:p>
        </w:tc>
      </w:tr>
      <w:tr>
        <w:trPr>
          <w:trHeight w:val="216"/>
        </w:trPr>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Vice President, Deputy General Counsel and Assistant</w:t>
            </w:r>
          </w:p>
        </w:tc>
      </w:tr>
      <w:tr>
        <w:trPr>
          <w:trHeight w:val="230"/>
        </w:trPr>
        <w:tc>
          <w:tcPr>
            <w:tcW w:w="5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r>
      <w:tr>
        <w:trPr>
          <w:trHeight w:val="459"/>
        </w:trPr>
        <w:tc>
          <w:tcPr>
            <w:tcW w:w="5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187325</wp:posOffset>
            </wp:positionV>
            <wp:extent cx="7246620" cy="4124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0" w:num="1">
            <w:col w:w="10220"/>
          </w:cols>
          <w:pgMar w:left="1440" w:top="355"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16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116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421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1421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338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4133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4124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412496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2019-12-29T01:22:42Z</dcterms:created>
  <dcterms:modified xsi:type="dcterms:W3CDTF">2019-12-29T01:22:42Z</dcterms:modified>
</cp:coreProperties>
</file>