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13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AND EXCHANGE COMMISSION</w:t>
      </w:r>
    </w:p>
    <w:p>
      <w:pPr>
        <w:jc w:val="center"/>
        <w:ind w:right="1359"/>
        <w:spacing w:after="0" w:line="238" w:lineRule="auto"/>
        <w:tabs>
          <w:tab w:leader="none" w:pos="1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WASHINGTON, D. C.</w:t>
        <w:tab/>
        <w:t>20549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 Q/A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(Mark One)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060" w:hanging="947"/>
        <w:spacing w:after="0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QUARTERLY REPORT PURSUANT TO SECTION 13 or 15(d) OF THE SECURITIES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</w:sectPr>
      </w:pP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860" w:space="720"/>
            <w:col w:w="663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0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the quarterly period ended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JULY 31, 1998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160" w:space="540"/>
            <w:col w:w="451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ind w:right="2099" w:hanging="231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TRANSITION REPORT PURSUANT TO SECTION 13 or 15(d) OF 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60" w:space="720"/>
            <w:col w:w="683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For the transition period from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________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_________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640" w:space="220"/>
            <w:col w:w="1160" w:space="200"/>
            <w:col w:w="399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2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Commission file Number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1-8929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860" w:space="300"/>
            <w:col w:w="505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ABM INDUSTRIES INCORPORATED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58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(Exact name of registrant as specified in its charter)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tbl>
      <w:tblPr>
        <w:tblLayout w:type="fixed"/>
        <w:tblInd w:w="1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DELAWARE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94-1369354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</w:t>
      </w:r>
    </w:p>
    <w:p>
      <w:pPr>
        <w:spacing w:after="0" w:line="384" w:lineRule="exact"/>
        <w:rPr>
          <w:sz w:val="24"/>
          <w:szCs w:val="24"/>
          <w:color w:val="auto"/>
        </w:rPr>
      </w:pPr>
    </w:p>
    <w:p>
      <w:pPr>
        <w:ind w:left="540" w:right="303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(State or other jurisdiction of</w:t>
      </w:r>
      <w:r>
        <w:rPr>
          <w:sz w:val="20"/>
          <w:szCs w:val="20"/>
          <w:color w:val="auto"/>
        </w:rPr>
        <w:t xml:space="preserve"> </w:t>
      </w:r>
      <w:r>
        <w:rPr>
          <w:rFonts w:ascii="Courier New" w:cs="Courier New" w:eastAsia="Courier New" w:hAnsi="Courier New"/>
          <w:sz w:val="18"/>
          <w:szCs w:val="18"/>
          <w:color w:val="auto"/>
        </w:rPr>
        <w:t>(IRS Employer incorporation or organization) Identification No.)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 PACIFIC AVENUE SUITE 222, SAN FRANCISCO, CALIFORNIA 94111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40"/>
        <w:spacing w:after="0"/>
        <w:tabs>
          <w:tab w:leader="none" w:pos="6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(Address of principal executive offices)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(Zip Code)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Registrant's telephone number, including area code: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(415) 733-4000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5380" w:space="420"/>
            <w:col w:w="4419"/>
          </w:cols>
          <w:pgMar w:left="240" w:top="447" w:right="1440" w:bottom="1440" w:gutter="0" w:footer="0" w:header="0"/>
          <w:type w:val="continuous"/>
        </w:sectPr>
      </w:pP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Indicate by check mark whether the registrant (1) has filed all reports required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to be filed by Section 13 or 15(d) of the Securities Exchange Act of 1934 during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the preceding 12 months (or such shorter period that the registrant was required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file such reports), and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(2) has been subject to such filing requirements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past 90 days.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Yes X No</w:t>
      </w:r>
    </w:p>
    <w:p>
      <w:pPr>
        <w:ind w:left="320"/>
        <w:spacing w:after="0" w:line="237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---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shares of Common Stock outstanding as of July 31, 1998: 21,382,393</w:t>
      </w:r>
    </w:p>
    <w:p>
      <w:pPr>
        <w:sectPr>
          <w:pgSz w:w="11900" w:h="16838" w:orient="portrait"/>
          <w:cols w:equalWidth="0" w:num="1">
            <w:col w:w="10219"/>
          </w:cols>
          <w:pgMar w:left="240" w:top="447" w:right="1440" w:bottom="1440" w:gutter="0" w:footer="0" w:header="0"/>
          <w:type w:val="continuous"/>
        </w:sectPr>
      </w:pPr>
    </w:p>
    <w:bookmarkStart w:id="1" w:name="page2"/>
    <w:bookmarkEnd w:id="1"/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SIGNATURES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both"/>
        <w:ind w:right="2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thereunto duly authorized.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-2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ABM Industries Incorporated</w:t>
      </w:r>
    </w:p>
    <w:p>
      <w:pPr>
        <w:sectPr>
          <w:pgSz w:w="11900" w:h="16838" w:orient="portrait"/>
          <w:cols w:equalWidth="0" w:num="1">
            <w:col w:w="10219"/>
          </w:cols>
          <w:pgMar w:left="240" w:top="717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16, 1998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David H. Hebble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Vice President, Principal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Officer</w:t>
      </w:r>
    </w:p>
    <w:p>
      <w:pPr>
        <w:sectPr>
          <w:pgSz w:w="11900" w:h="16838" w:orient="portrait"/>
          <w:cols w:equalWidth="0" w:num="2">
            <w:col w:w="3180" w:space="720"/>
            <w:col w:w="6319"/>
          </w:cols>
          <w:pgMar w:left="240" w:top="717" w:right="1440" w:bottom="1440" w:gutter="0" w:footer="0" w:header="0"/>
          <w:type w:val="continuous"/>
        </w:sectPr>
      </w:pPr>
    </w:p>
    <w:bookmarkStart w:id="2" w:name="page3"/>
    <w:bookmarkEnd w:id="2"/>
    <w:p>
      <w:pPr>
        <w:spacing w:after="0" w:line="238" w:lineRule="auto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1,000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9-MOS</w:t>
      </w:r>
    </w:p>
    <w:p>
      <w:pPr>
        <w:ind w:left="26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OCT-31-1998</w:t>
      </w: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JUL-31-1998</w:t>
      </w:r>
    </w:p>
    <w:p>
      <w:pPr>
        <w:ind w:left="44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1,815</w:t>
      </w:r>
    </w:p>
    <w:p>
      <w:pPr>
        <w:ind w:left="42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255,723</w:t>
      </w:r>
    </w:p>
    <w:p>
      <w:pPr>
        <w:ind w:left="42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22,320</w:t>
      </w:r>
    </w:p>
    <w:p>
      <w:pPr>
        <w:ind w:left="3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318,846</w:t>
      </w:r>
    </w:p>
    <w:p>
      <w:pPr>
        <w:ind w:left="4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78,468</w:t>
      </w:r>
    </w:p>
    <w:p>
      <w:pPr>
        <w:ind w:left="34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51,800</w:t>
      </w:r>
    </w:p>
    <w:p>
      <w:pPr>
        <w:ind w:left="33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495,924</w:t>
      </w:r>
    </w:p>
    <w:p>
      <w:pPr>
        <w:ind w:left="2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158,075</w:t>
      </w:r>
    </w:p>
    <w:p>
      <w:pPr>
        <w:jc w:val="center"/>
        <w:ind w:right="5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3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3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6,400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256</w:t>
      </w:r>
    </w:p>
    <w:p>
      <w:pPr>
        <w:ind w:left="37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223,597</w:t>
      </w:r>
    </w:p>
    <w:p>
      <w:pPr>
        <w:ind w:left="18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495,924</w:t>
      </w: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1,108,817</w:t>
      </w:r>
    </w:p>
    <w:p>
      <w:pPr>
        <w:ind w:left="29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1,108,817</w:t>
      </w:r>
    </w:p>
    <w:p>
      <w:pPr>
        <w:jc w:val="right"/>
        <w:ind w:right="50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961,766</w:t>
      </w:r>
    </w:p>
    <w:p>
      <w:pPr>
        <w:jc w:val="center"/>
        <w:ind w:right="24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961,766</w:t>
      </w:r>
    </w:p>
    <w:p>
      <w:pPr>
        <w:jc w:val="center"/>
        <w:ind w:right="24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jc w:val="center"/>
        <w:ind w:right="243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2,650</w:t>
      </w:r>
    </w:p>
    <w:p>
      <w:pPr>
        <w:ind w:left="33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38,232</w:t>
      </w:r>
    </w:p>
    <w:p>
      <w:pPr>
        <w:ind w:left="36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15,866</w:t>
      </w:r>
    </w:p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22,366</w:t>
      </w:r>
    </w:p>
    <w:p>
      <w:pPr>
        <w:ind w:left="40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ind w:left="45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</w:t>
      </w:r>
    </w:p>
    <w:p>
      <w:pPr>
        <w:jc w:val="center"/>
        <w:ind w:right="21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22,366</w:t>
      </w:r>
    </w:p>
    <w:p>
      <w:pPr>
        <w:jc w:val="center"/>
        <w:ind w:right="2119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1.05</w:t>
      </w:r>
    </w:p>
    <w:p>
      <w:pPr>
        <w:jc w:val="center"/>
        <w:ind w:right="21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0.95</w:t>
      </w:r>
    </w:p>
    <w:sectPr>
      <w:pgSz w:w="11900" w:h="16838" w:orient="portrait"/>
      <w:cols w:equalWidth="0" w:num="1">
        <w:col w:w="10099"/>
      </w:cols>
      <w:pgMar w:left="36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-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2019-12-13T15:37:06Z</dcterms:created>
  <dcterms:modified xsi:type="dcterms:W3CDTF">2019-12-13T15:37:06Z</dcterms:modified>
</cp:coreProperties>
</file>